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0A8BE" w14:textId="7D5D0FDC" w:rsidR="0059529A" w:rsidRDefault="0059529A" w:rsidP="0059529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Inter" w:eastAsiaTheme="majorEastAsia" w:hAnsi="Inter" w:cs="Calibri"/>
          <w:b/>
          <w:bCs/>
          <w:color w:val="000000"/>
        </w:rPr>
      </w:pPr>
      <w:r w:rsidRPr="0059529A">
        <w:rPr>
          <w:rStyle w:val="normaltextrun"/>
          <w:rFonts w:ascii="Inter" w:eastAsiaTheme="majorEastAsia" w:hAnsi="Inter" w:cs="Calibri"/>
          <w:b/>
          <w:bCs/>
          <w:color w:val="000000"/>
        </w:rPr>
        <w:t xml:space="preserve">Politique </w:t>
      </w:r>
      <w:r w:rsidR="00781D3B">
        <w:rPr>
          <w:rStyle w:val="normaltextrun"/>
          <w:rFonts w:ascii="Inter" w:eastAsiaTheme="majorEastAsia" w:hAnsi="Inter" w:cs="Calibri"/>
          <w:b/>
          <w:bCs/>
          <w:color w:val="000000"/>
        </w:rPr>
        <w:t xml:space="preserve">sur </w:t>
      </w:r>
      <w:r w:rsidR="005266D3">
        <w:rPr>
          <w:rStyle w:val="normaltextrun"/>
          <w:rFonts w:ascii="Inter" w:eastAsiaTheme="majorEastAsia" w:hAnsi="Inter" w:cs="Calibri"/>
          <w:b/>
          <w:bCs/>
          <w:color w:val="000000"/>
        </w:rPr>
        <w:t>l’utilisation des réseaux sociaux</w:t>
      </w:r>
    </w:p>
    <w:p w14:paraId="33FC5B72" w14:textId="1DF0018A" w:rsidR="0059529A" w:rsidRPr="0059529A" w:rsidRDefault="0059529A" w:rsidP="0059529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Inter" w:eastAsiaTheme="majorEastAsia" w:hAnsi="Inter" w:cs="Calibri"/>
          <w:b/>
          <w:bCs/>
          <w:color w:val="000000"/>
        </w:rPr>
      </w:pPr>
      <w:r w:rsidRPr="0059529A">
        <w:rPr>
          <w:rStyle w:val="normaltextrun"/>
          <w:rFonts w:ascii="Inter" w:eastAsiaTheme="majorEastAsia" w:hAnsi="Inter" w:cs="Calibri"/>
          <w:color w:val="000000"/>
          <w:sz w:val="22"/>
          <w:szCs w:val="22"/>
          <w:highlight w:val="green"/>
        </w:rPr>
        <w:t>[</w:t>
      </w:r>
      <w:r w:rsidRPr="0059529A">
        <w:rPr>
          <w:rStyle w:val="normaltextrun"/>
          <w:rFonts w:ascii="Inter" w:eastAsiaTheme="majorEastAsia" w:hAnsi="Inter" w:cs="Calibri"/>
          <w:sz w:val="23"/>
          <w:szCs w:val="23"/>
          <w:highlight w:val="green"/>
        </w:rPr>
        <w:t xml:space="preserve">NOM </w:t>
      </w:r>
      <w:r w:rsidR="005747F2">
        <w:rPr>
          <w:rStyle w:val="normaltextrun"/>
          <w:rFonts w:ascii="Inter" w:eastAsiaTheme="majorEastAsia" w:hAnsi="Inter" w:cs="Calibri"/>
          <w:sz w:val="23"/>
          <w:szCs w:val="23"/>
          <w:highlight w:val="green"/>
        </w:rPr>
        <w:t>DE L’ENTREPÔT</w:t>
      </w:r>
      <w:r w:rsidRPr="0059529A">
        <w:rPr>
          <w:rStyle w:val="normaltextrun"/>
          <w:rFonts w:ascii="Inter" w:eastAsiaTheme="majorEastAsia" w:hAnsi="Inter" w:cs="Calibri"/>
          <w:sz w:val="23"/>
          <w:szCs w:val="23"/>
          <w:highlight w:val="green"/>
        </w:rPr>
        <w:t>]</w:t>
      </w:r>
    </w:p>
    <w:p w14:paraId="16A36AE6" w14:textId="77777777" w:rsidR="0059529A" w:rsidRPr="0059529A" w:rsidRDefault="0059529A" w:rsidP="005952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</w:pPr>
    </w:p>
    <w:p w14:paraId="366C7362" w14:textId="77777777" w:rsidR="00916562" w:rsidRDefault="00916562" w:rsidP="005952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</w:pPr>
    </w:p>
    <w:p w14:paraId="02EF5AB3" w14:textId="77777777" w:rsidR="005266D3" w:rsidRPr="005266D3" w:rsidRDefault="005266D3" w:rsidP="005266D3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5266D3">
        <w:rPr>
          <w:rStyle w:val="normaltextrun"/>
          <w:rFonts w:ascii="Inter" w:eastAsiaTheme="majorEastAsia" w:hAnsi="Inter" w:cs="Calibri"/>
          <w:b/>
          <w:bCs/>
          <w:sz w:val="22"/>
          <w:szCs w:val="22"/>
          <w:u w:val="single"/>
        </w:rPr>
        <w:t>Objet</w:t>
      </w:r>
      <w:r w:rsidRPr="005266D3">
        <w:rPr>
          <w:rStyle w:val="eop"/>
          <w:rFonts w:ascii="Inter" w:eastAsiaTheme="majorEastAsia" w:hAnsi="Inter" w:cs="Calibri"/>
          <w:sz w:val="22"/>
          <w:szCs w:val="22"/>
        </w:rPr>
        <w:t> </w:t>
      </w:r>
    </w:p>
    <w:p w14:paraId="33773E80" w14:textId="51B1B170" w:rsidR="005266D3" w:rsidRPr="005266D3" w:rsidRDefault="005266D3" w:rsidP="005266D3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Par l’entremise de cette politique, 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  <w:highlight w:val="green"/>
        </w:rPr>
        <w:t>[</w:t>
      </w:r>
      <w:r w:rsidRPr="005266D3">
        <w:rPr>
          <w:rStyle w:val="normaltextrun"/>
          <w:rFonts w:ascii="Inter" w:eastAsiaTheme="majorEastAsia" w:hAnsi="Inter" w:cs="Calibri"/>
          <w:sz w:val="22"/>
          <w:szCs w:val="22"/>
          <w:highlight w:val="green"/>
        </w:rPr>
        <w:t xml:space="preserve">NOM </w:t>
      </w:r>
      <w:r w:rsidR="005747F2">
        <w:rPr>
          <w:rStyle w:val="normaltextrun"/>
          <w:rFonts w:ascii="Inter" w:eastAsiaTheme="majorEastAsia" w:hAnsi="Inter" w:cs="Calibri"/>
          <w:sz w:val="22"/>
          <w:szCs w:val="22"/>
          <w:highlight w:val="green"/>
        </w:rPr>
        <w:t>DE L’ENTREPÔT</w:t>
      </w:r>
      <w:r w:rsidRPr="005266D3">
        <w:rPr>
          <w:rStyle w:val="normaltextrun"/>
          <w:rFonts w:ascii="Inter" w:eastAsiaTheme="majorEastAsia" w:hAnsi="Inter" w:cs="Calibri"/>
          <w:sz w:val="22"/>
          <w:szCs w:val="22"/>
          <w:highlight w:val="green"/>
        </w:rPr>
        <w:t>]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 désire instaurer une ligne de conduite claire pour l’ensemble de ses </w:t>
      </w:r>
      <w:r w:rsidRPr="005266D3">
        <w:rPr>
          <w:rStyle w:val="normaltextrun"/>
          <w:rFonts w:ascii="Inter" w:eastAsiaTheme="majorEastAsia" w:hAnsi="Inter" w:cs="Calibri"/>
          <w:sz w:val="22"/>
          <w:szCs w:val="22"/>
        </w:rPr>
        <w:t>employé</w:t>
      </w:r>
      <w:r>
        <w:rPr>
          <w:rStyle w:val="normaltextrun"/>
          <w:rFonts w:ascii="Inter" w:eastAsiaTheme="majorEastAsia" w:hAnsi="Inter" w:cs="Calibri"/>
          <w:sz w:val="22"/>
          <w:szCs w:val="22"/>
        </w:rPr>
        <w:t>.e</w:t>
      </w:r>
      <w:r w:rsidRPr="005266D3">
        <w:rPr>
          <w:rStyle w:val="normaltextrun"/>
          <w:rFonts w:ascii="Inter" w:eastAsiaTheme="majorEastAsia" w:hAnsi="Inter" w:cs="Calibri"/>
          <w:sz w:val="22"/>
          <w:szCs w:val="22"/>
        </w:rPr>
        <w:t xml:space="preserve">s 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en ce qui a trait à toute action qui pourrait être commise par un ou des </w:t>
      </w:r>
      <w:r w:rsidRPr="005266D3">
        <w:rPr>
          <w:rStyle w:val="normaltextrun"/>
          <w:rFonts w:ascii="Inter" w:eastAsiaTheme="majorEastAsia" w:hAnsi="Inter" w:cs="Calibri"/>
          <w:sz w:val="22"/>
          <w:szCs w:val="22"/>
        </w:rPr>
        <w:t>employé</w:t>
      </w:r>
      <w:r>
        <w:rPr>
          <w:rStyle w:val="normaltextrun"/>
          <w:rFonts w:ascii="Inter" w:eastAsiaTheme="majorEastAsia" w:hAnsi="Inter" w:cs="Calibri"/>
          <w:sz w:val="22"/>
          <w:szCs w:val="22"/>
        </w:rPr>
        <w:t>.e</w:t>
      </w:r>
      <w:r w:rsidRPr="005266D3">
        <w:rPr>
          <w:rStyle w:val="normaltextrun"/>
          <w:rFonts w:ascii="Inter" w:eastAsiaTheme="majorEastAsia" w:hAnsi="Inter" w:cs="Calibri"/>
          <w:sz w:val="22"/>
          <w:szCs w:val="22"/>
        </w:rPr>
        <w:t xml:space="preserve">s 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au moyen des médias sociaux ou autres sites de partage de contenu − désignés aux présentes par le terme général « médias sociaux » − et qui pourrait avoir pour effet de porter atteinte à la réputation, à la crédibilité ou à l’image </w:t>
      </w:r>
      <w:r w:rsidR="005747F2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de l’entrepôt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 ou de ses représentant</w:t>
      </w:r>
      <w:r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.e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s (direction, cadres, superviseur</w:t>
      </w:r>
      <w:r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.e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s) ou porter préjudice aux intérêts </w:t>
      </w:r>
      <w:r w:rsidR="005747F2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de l’entrepôt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, de ses client</w:t>
      </w:r>
      <w:r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.e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s ou de ses fournisseurs.</w:t>
      </w:r>
      <w:r w:rsidRPr="005266D3">
        <w:rPr>
          <w:rStyle w:val="eop"/>
          <w:rFonts w:ascii="Inter" w:eastAsiaTheme="majorEastAsia" w:hAnsi="Inter" w:cs="Calibri"/>
          <w:color w:val="000000"/>
          <w:sz w:val="22"/>
          <w:szCs w:val="22"/>
        </w:rPr>
        <w:t> </w:t>
      </w:r>
    </w:p>
    <w:p w14:paraId="00A57432" w14:textId="77777777" w:rsidR="005266D3" w:rsidRPr="005266D3" w:rsidRDefault="005266D3" w:rsidP="005266D3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5266D3">
        <w:rPr>
          <w:rStyle w:val="eop"/>
          <w:rFonts w:ascii="Inter" w:eastAsiaTheme="majorEastAsia" w:hAnsi="Inter" w:cs="Calibri"/>
          <w:color w:val="FF0000"/>
          <w:sz w:val="22"/>
          <w:szCs w:val="22"/>
        </w:rPr>
        <w:t> </w:t>
      </w:r>
    </w:p>
    <w:p w14:paraId="6667556A" w14:textId="77777777" w:rsidR="005266D3" w:rsidRPr="005266D3" w:rsidRDefault="005266D3" w:rsidP="005266D3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5266D3">
        <w:rPr>
          <w:rStyle w:val="normaltextrun"/>
          <w:rFonts w:ascii="Inter" w:eastAsiaTheme="majorEastAsia" w:hAnsi="Inter" w:cs="Calibri"/>
          <w:b/>
          <w:bCs/>
          <w:color w:val="000000"/>
          <w:sz w:val="22"/>
          <w:szCs w:val="22"/>
          <w:u w:val="single"/>
        </w:rPr>
        <w:t>Préambule</w:t>
      </w:r>
      <w:r w:rsidRPr="005266D3">
        <w:rPr>
          <w:rStyle w:val="eop"/>
          <w:rFonts w:ascii="Inter" w:eastAsiaTheme="majorEastAsia" w:hAnsi="Inter" w:cs="Calibri"/>
          <w:color w:val="000000"/>
          <w:sz w:val="22"/>
          <w:szCs w:val="22"/>
        </w:rPr>
        <w:t> </w:t>
      </w:r>
    </w:p>
    <w:p w14:paraId="2544A6A4" w14:textId="6EE69643" w:rsidR="005266D3" w:rsidRPr="005266D3" w:rsidRDefault="005266D3" w:rsidP="005266D3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En utilisant des médias sociaux, les </w:t>
      </w:r>
      <w:r w:rsidRPr="005266D3">
        <w:rPr>
          <w:rStyle w:val="normaltextrun"/>
          <w:rFonts w:ascii="Inter" w:eastAsiaTheme="majorEastAsia" w:hAnsi="Inter" w:cs="Calibri"/>
          <w:sz w:val="22"/>
          <w:szCs w:val="22"/>
        </w:rPr>
        <w:t>employé</w:t>
      </w:r>
      <w:r>
        <w:rPr>
          <w:rStyle w:val="normaltextrun"/>
          <w:rFonts w:ascii="Inter" w:eastAsiaTheme="majorEastAsia" w:hAnsi="Inter" w:cs="Calibri"/>
          <w:sz w:val="22"/>
          <w:szCs w:val="22"/>
        </w:rPr>
        <w:t>.e</w:t>
      </w:r>
      <w:r w:rsidRPr="005266D3">
        <w:rPr>
          <w:rStyle w:val="normaltextrun"/>
          <w:rFonts w:ascii="Inter" w:eastAsiaTheme="majorEastAsia" w:hAnsi="Inter" w:cs="Calibri"/>
          <w:sz w:val="22"/>
          <w:szCs w:val="22"/>
        </w:rPr>
        <w:t xml:space="preserve">s 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de </w:t>
      </w:r>
      <w:r w:rsidR="005747F2"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  <w:highlight w:val="green"/>
        </w:rPr>
        <w:t>[</w:t>
      </w:r>
      <w:r w:rsidR="005747F2" w:rsidRPr="005266D3">
        <w:rPr>
          <w:rStyle w:val="normaltextrun"/>
          <w:rFonts w:ascii="Inter" w:eastAsiaTheme="majorEastAsia" w:hAnsi="Inter" w:cs="Calibri"/>
          <w:sz w:val="22"/>
          <w:szCs w:val="22"/>
          <w:highlight w:val="green"/>
        </w:rPr>
        <w:t xml:space="preserve">NOM </w:t>
      </w:r>
      <w:r w:rsidR="005747F2">
        <w:rPr>
          <w:rStyle w:val="normaltextrun"/>
          <w:rFonts w:ascii="Inter" w:eastAsiaTheme="majorEastAsia" w:hAnsi="Inter" w:cs="Calibri"/>
          <w:sz w:val="22"/>
          <w:szCs w:val="22"/>
          <w:highlight w:val="green"/>
        </w:rPr>
        <w:t>DE L’ENTREPÔT</w:t>
      </w:r>
      <w:r w:rsidR="005747F2" w:rsidRPr="005266D3">
        <w:rPr>
          <w:rStyle w:val="normaltextrun"/>
          <w:rFonts w:ascii="Inter" w:eastAsiaTheme="majorEastAsia" w:hAnsi="Inter" w:cs="Calibri"/>
          <w:sz w:val="22"/>
          <w:szCs w:val="22"/>
          <w:highlight w:val="green"/>
        </w:rPr>
        <w:t>]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 renoncent de façon implicite au caractère privé des photos et des commentaires publiés sur leur profil. L’utilisateur</w:t>
      </w:r>
      <w:r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.trice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 reconnaît qu’il</w:t>
      </w:r>
      <w:r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.elle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 est le</w:t>
      </w:r>
      <w:r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.la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 seul</w:t>
      </w:r>
      <w:r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.e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 responsable de la qualité, de la fiabilité et de la légalité de tout contenu, message et opinion qu’il</w:t>
      </w:r>
      <w:r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.elle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 soumet sur les médias sociaux et, en conséquence, il</w:t>
      </w:r>
      <w:r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.elle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 assume l’entière responsabilité pour tout dommage pouvant découler de leur diffusion ou de leur utilisation. En toutes circonstances, </w:t>
      </w:r>
      <w:r w:rsidR="005747F2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l’entrepôt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 n’assume aucune responsabilité pour les contenus diffusés par ses salarié</w:t>
      </w:r>
      <w:r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.e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s, incluant les commentaires ou les informations diffamantes, erronées ou en violation du droit des tiers ou de la loi.</w:t>
      </w:r>
      <w:r w:rsidRPr="005266D3">
        <w:rPr>
          <w:rStyle w:val="eop"/>
          <w:rFonts w:ascii="Inter" w:eastAsiaTheme="majorEastAsia" w:hAnsi="Inter" w:cs="Calibri"/>
          <w:color w:val="000000"/>
          <w:sz w:val="22"/>
          <w:szCs w:val="22"/>
        </w:rPr>
        <w:t> </w:t>
      </w:r>
    </w:p>
    <w:p w14:paraId="55B9AC6E" w14:textId="77777777" w:rsidR="005266D3" w:rsidRPr="005266D3" w:rsidRDefault="005266D3" w:rsidP="005266D3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5266D3">
        <w:rPr>
          <w:rStyle w:val="eop"/>
          <w:rFonts w:ascii="Inter" w:eastAsiaTheme="majorEastAsia" w:hAnsi="Inter" w:cs="Calibri"/>
          <w:color w:val="000000"/>
          <w:sz w:val="22"/>
          <w:szCs w:val="22"/>
        </w:rPr>
        <w:t> </w:t>
      </w:r>
    </w:p>
    <w:p w14:paraId="2FBBF375" w14:textId="2CC0BC44" w:rsidR="005266D3" w:rsidRPr="005266D3" w:rsidRDefault="005266D3" w:rsidP="005266D3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Les salarié</w:t>
      </w:r>
      <w:r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.e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s ne sont pas autorisés à diffuser des commentaires ou des informations au nom de </w:t>
      </w:r>
      <w:r w:rsidR="005747F2"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  <w:highlight w:val="green"/>
        </w:rPr>
        <w:t>[</w:t>
      </w:r>
      <w:r w:rsidR="005747F2" w:rsidRPr="005266D3">
        <w:rPr>
          <w:rStyle w:val="normaltextrun"/>
          <w:rFonts w:ascii="Inter" w:eastAsiaTheme="majorEastAsia" w:hAnsi="Inter" w:cs="Calibri"/>
          <w:sz w:val="22"/>
          <w:szCs w:val="22"/>
          <w:highlight w:val="green"/>
        </w:rPr>
        <w:t xml:space="preserve">NOM </w:t>
      </w:r>
      <w:r w:rsidR="005747F2">
        <w:rPr>
          <w:rStyle w:val="normaltextrun"/>
          <w:rFonts w:ascii="Inter" w:eastAsiaTheme="majorEastAsia" w:hAnsi="Inter" w:cs="Calibri"/>
          <w:sz w:val="22"/>
          <w:szCs w:val="22"/>
          <w:highlight w:val="green"/>
        </w:rPr>
        <w:t>DE L’ENTREPÔT</w:t>
      </w:r>
      <w:r w:rsidR="005747F2" w:rsidRPr="005266D3">
        <w:rPr>
          <w:rStyle w:val="normaltextrun"/>
          <w:rFonts w:ascii="Inter" w:eastAsiaTheme="majorEastAsia" w:hAnsi="Inter" w:cs="Calibri"/>
          <w:sz w:val="22"/>
          <w:szCs w:val="22"/>
          <w:highlight w:val="green"/>
        </w:rPr>
        <w:t>]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. Lorsqu’une affirmation sur </w:t>
      </w:r>
      <w:r w:rsidR="005747F2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l’entrepôt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 doit être précisée, l’utilisateur</w:t>
      </w:r>
      <w:r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.trice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 doit clairement indiquer l’énoncé suivant : </w:t>
      </w:r>
      <w:r w:rsidRPr="005266D3">
        <w:rPr>
          <w:rStyle w:val="normaltextrun"/>
          <w:rFonts w:ascii="Inter" w:eastAsiaTheme="majorEastAsia" w:hAnsi="Inter" w:cs="Calibri"/>
          <w:b/>
          <w:bCs/>
          <w:color w:val="000000"/>
          <w:sz w:val="22"/>
          <w:szCs w:val="22"/>
        </w:rPr>
        <w:t>« Les opinions exprimées dans ce message sont uniquement celles de l’auteur</w:t>
      </w:r>
      <w:r>
        <w:rPr>
          <w:rStyle w:val="normaltextrun"/>
          <w:rFonts w:ascii="Inter" w:eastAsiaTheme="majorEastAsia" w:hAnsi="Inter" w:cs="Calibri"/>
          <w:b/>
          <w:bCs/>
          <w:color w:val="000000"/>
          <w:sz w:val="22"/>
          <w:szCs w:val="22"/>
        </w:rPr>
        <w:t>.e</w:t>
      </w:r>
      <w:r w:rsidRPr="005266D3">
        <w:rPr>
          <w:rStyle w:val="normaltextrun"/>
          <w:rFonts w:ascii="Inter" w:eastAsiaTheme="majorEastAsia" w:hAnsi="Inter" w:cs="Calibri"/>
          <w:b/>
          <w:bCs/>
          <w:color w:val="000000"/>
          <w:sz w:val="22"/>
          <w:szCs w:val="22"/>
        </w:rPr>
        <w:t xml:space="preserve"> et</w:t>
      </w:r>
      <w:r w:rsidRPr="005266D3">
        <w:rPr>
          <w:rStyle w:val="normaltextrun"/>
          <w:rFonts w:ascii="Inter" w:eastAsiaTheme="majorEastAsia" w:hAnsi="Inter" w:cs="Calibri"/>
          <w:b/>
          <w:bCs/>
          <w:color w:val="000000"/>
          <w:sz w:val="22"/>
          <w:szCs w:val="22"/>
        </w:rPr>
        <w:t xml:space="preserve"> </w:t>
      </w:r>
      <w:r w:rsidRPr="005266D3">
        <w:rPr>
          <w:rStyle w:val="normaltextrun"/>
          <w:rFonts w:ascii="Inter" w:eastAsiaTheme="majorEastAsia" w:hAnsi="Inter" w:cs="Calibri"/>
          <w:b/>
          <w:bCs/>
          <w:color w:val="000000"/>
          <w:sz w:val="22"/>
          <w:szCs w:val="22"/>
        </w:rPr>
        <w:t xml:space="preserve">ne reflètent pas nécessairement l’opinion de </w:t>
      </w:r>
      <w:r w:rsidRPr="00E161B8">
        <w:rPr>
          <w:rStyle w:val="normaltextrun"/>
          <w:rFonts w:ascii="Inter" w:eastAsiaTheme="majorEastAsia" w:hAnsi="Inter" w:cs="Calibri"/>
          <w:b/>
          <w:bCs/>
          <w:color w:val="000000"/>
          <w:sz w:val="22"/>
          <w:szCs w:val="22"/>
          <w:highlight w:val="green"/>
        </w:rPr>
        <w:t>[</w:t>
      </w:r>
      <w:r w:rsidRPr="00E161B8">
        <w:rPr>
          <w:rStyle w:val="normaltextrun"/>
          <w:rFonts w:ascii="Inter" w:eastAsiaTheme="majorEastAsia" w:hAnsi="Inter" w:cs="Calibri"/>
          <w:b/>
          <w:bCs/>
          <w:sz w:val="22"/>
          <w:szCs w:val="22"/>
          <w:highlight w:val="green"/>
        </w:rPr>
        <w:t>NOM D</w:t>
      </w:r>
      <w:r w:rsidR="005747F2">
        <w:rPr>
          <w:rStyle w:val="normaltextrun"/>
          <w:rFonts w:ascii="Inter" w:eastAsiaTheme="majorEastAsia" w:hAnsi="Inter" w:cs="Calibri"/>
          <w:b/>
          <w:bCs/>
          <w:sz w:val="22"/>
          <w:szCs w:val="22"/>
          <w:highlight w:val="green"/>
        </w:rPr>
        <w:t>E L’ENTREPÔT</w:t>
      </w:r>
      <w:r w:rsidRPr="00E161B8">
        <w:rPr>
          <w:rStyle w:val="normaltextrun"/>
          <w:rFonts w:ascii="Inter" w:eastAsiaTheme="majorEastAsia" w:hAnsi="Inter" w:cs="Calibri"/>
          <w:b/>
          <w:bCs/>
          <w:sz w:val="22"/>
          <w:szCs w:val="22"/>
          <w:highlight w:val="green"/>
        </w:rPr>
        <w:t>]</w:t>
      </w:r>
      <w:r w:rsidRPr="00E161B8">
        <w:rPr>
          <w:rStyle w:val="normaltextrun"/>
          <w:rFonts w:ascii="Inter" w:eastAsiaTheme="majorEastAsia" w:hAnsi="Inter" w:cs="Calibri"/>
          <w:b/>
          <w:bCs/>
          <w:color w:val="000000"/>
          <w:sz w:val="22"/>
          <w:szCs w:val="22"/>
        </w:rPr>
        <w:t>.</w:t>
      </w:r>
      <w:r w:rsidRPr="005266D3">
        <w:rPr>
          <w:rStyle w:val="normaltextrun"/>
          <w:rFonts w:ascii="Inter" w:eastAsiaTheme="majorEastAsia" w:hAnsi="Inter" w:cs="Calibri"/>
          <w:b/>
          <w:bCs/>
          <w:color w:val="000000"/>
          <w:sz w:val="22"/>
          <w:szCs w:val="22"/>
        </w:rPr>
        <w:t> »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 Les salarié</w:t>
      </w:r>
      <w:r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.e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s ne peuvent pas afficher, ni diffuser, ni utiliser les logos et les marques de commerce </w:t>
      </w:r>
      <w:r w:rsidR="005747F2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de l’entrepôt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, à moins d’y avoir été expressément autorisés au préalable et par écrit par le représentant désigné par 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  <w:highlight w:val="green"/>
        </w:rPr>
        <w:t>[</w:t>
      </w:r>
      <w:r w:rsidRPr="005266D3">
        <w:rPr>
          <w:rStyle w:val="normaltextrun"/>
          <w:rFonts w:ascii="Inter" w:eastAsiaTheme="majorEastAsia" w:hAnsi="Inter" w:cs="Calibri"/>
          <w:sz w:val="22"/>
          <w:szCs w:val="22"/>
          <w:highlight w:val="green"/>
        </w:rPr>
        <w:t>NOM DU COMMERCE]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 </w:t>
      </w:r>
      <w:r w:rsidRPr="005266D3">
        <w:rPr>
          <w:rStyle w:val="normaltextrun"/>
          <w:rFonts w:ascii="Inter" w:eastAsiaTheme="majorEastAsia" w:hAnsi="Inter" w:cs="Arial"/>
          <w:color w:val="000000"/>
        </w:rPr>
        <w:t xml:space="preserve"> 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pour l’application de cette politique.</w:t>
      </w:r>
      <w:r w:rsidRPr="005266D3">
        <w:rPr>
          <w:rStyle w:val="eop"/>
          <w:rFonts w:ascii="Inter" w:eastAsiaTheme="majorEastAsia" w:hAnsi="Inter" w:cs="Calibri"/>
          <w:color w:val="000000"/>
          <w:sz w:val="22"/>
          <w:szCs w:val="22"/>
        </w:rPr>
        <w:t> </w:t>
      </w:r>
    </w:p>
    <w:p w14:paraId="58779795" w14:textId="77777777" w:rsidR="005266D3" w:rsidRPr="005266D3" w:rsidRDefault="005266D3" w:rsidP="005266D3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5266D3">
        <w:rPr>
          <w:rStyle w:val="eop"/>
          <w:rFonts w:ascii="Inter" w:eastAsiaTheme="majorEastAsia" w:hAnsi="Inter" w:cs="Calibri"/>
          <w:color w:val="000000"/>
          <w:sz w:val="22"/>
          <w:szCs w:val="22"/>
        </w:rPr>
        <w:t> </w:t>
      </w:r>
    </w:p>
    <w:p w14:paraId="7EFF254A" w14:textId="45809A2A" w:rsidR="005266D3" w:rsidRPr="005266D3" w:rsidRDefault="005266D3" w:rsidP="005266D3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Également, selon un article du </w:t>
      </w:r>
      <w:hyperlink r:id="rId11" w:history="1">
        <w:r w:rsidRPr="00E161B8">
          <w:rPr>
            <w:rStyle w:val="Hyperlien"/>
            <w:rFonts w:ascii="Inter" w:eastAsiaTheme="majorEastAsia" w:hAnsi="Inter" w:cs="Calibri"/>
            <w:i/>
            <w:iCs/>
            <w:sz w:val="22"/>
            <w:szCs w:val="22"/>
          </w:rPr>
          <w:t>Code civil du Québec</w:t>
        </w:r>
      </w:hyperlink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, tout</w:t>
      </w:r>
      <w:r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.e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 salarié</w:t>
      </w:r>
      <w:r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.e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 a une obligation de loyauté envers son employeur et ne doit pas faire usage d’informations à caractère confidentiel qu’il</w:t>
      </w:r>
      <w:r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.elle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 obtient dans l’exécution ou à l’occasion de son travail. L’obligation de loyauté incombe à tout</w:t>
      </w:r>
      <w:r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.e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 salarié</w:t>
      </w:r>
      <w:r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.e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 et l’emporte sur la liberté d’expression lorsque l’exercice de cette dernière est nuisible aux intérêts de l’employeur. Cette responsabilité s’applique sur le lieu de travail et hors de celui-ci.</w:t>
      </w:r>
      <w:r w:rsidRPr="005266D3">
        <w:rPr>
          <w:rStyle w:val="eop"/>
          <w:rFonts w:ascii="Inter" w:eastAsiaTheme="majorEastAsia" w:hAnsi="Inter" w:cs="Calibri"/>
          <w:color w:val="000000"/>
          <w:sz w:val="22"/>
          <w:szCs w:val="22"/>
        </w:rPr>
        <w:t> </w:t>
      </w:r>
    </w:p>
    <w:p w14:paraId="1D4672E2" w14:textId="77777777" w:rsidR="005266D3" w:rsidRPr="005266D3" w:rsidRDefault="005266D3" w:rsidP="005266D3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5266D3">
        <w:rPr>
          <w:rStyle w:val="eop"/>
          <w:rFonts w:ascii="Inter" w:eastAsiaTheme="majorEastAsia" w:hAnsi="Inter" w:cs="Calibri"/>
          <w:color w:val="000000"/>
          <w:sz w:val="22"/>
          <w:szCs w:val="22"/>
        </w:rPr>
        <w:t> </w:t>
      </w:r>
    </w:p>
    <w:p w14:paraId="32B20A44" w14:textId="77777777" w:rsidR="005266D3" w:rsidRPr="005266D3" w:rsidRDefault="005266D3" w:rsidP="005266D3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5266D3">
        <w:rPr>
          <w:rStyle w:val="normaltextrun"/>
          <w:rFonts w:ascii="Inter" w:eastAsiaTheme="majorEastAsia" w:hAnsi="Inter" w:cs="Calibri"/>
          <w:b/>
          <w:bCs/>
          <w:color w:val="000000"/>
          <w:sz w:val="22"/>
          <w:szCs w:val="22"/>
          <w:u w:val="single"/>
        </w:rPr>
        <w:t>Définition</w:t>
      </w:r>
      <w:r w:rsidRPr="005266D3">
        <w:rPr>
          <w:rStyle w:val="eop"/>
          <w:rFonts w:ascii="Inter" w:eastAsiaTheme="majorEastAsia" w:hAnsi="Inter" w:cs="Calibri"/>
          <w:color w:val="000000"/>
          <w:sz w:val="22"/>
          <w:szCs w:val="22"/>
        </w:rPr>
        <w:t> </w:t>
      </w:r>
    </w:p>
    <w:p w14:paraId="73409516" w14:textId="782F29CD" w:rsidR="005266D3" w:rsidRPr="005266D3" w:rsidRDefault="005266D3" w:rsidP="005266D3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On entend par « mauvaise utilisation des médias sociaux » toute action effectuée par un</w:t>
      </w:r>
      <w:r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.e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 salarié</w:t>
      </w:r>
      <w:r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.e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 ou par une personne qui aurait reçu de l’information d’un</w:t>
      </w:r>
      <w:r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.e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 salarié</w:t>
      </w:r>
      <w:r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.e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 et qui pourrait avoir comme effet de porter atteinte à la réputation, à la crédibilité ou à l’image de </w:t>
      </w:r>
      <w:r w:rsidR="005747F2"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  <w:highlight w:val="green"/>
        </w:rPr>
        <w:t>[</w:t>
      </w:r>
      <w:r w:rsidR="005747F2" w:rsidRPr="005266D3">
        <w:rPr>
          <w:rStyle w:val="normaltextrun"/>
          <w:rFonts w:ascii="Inter" w:eastAsiaTheme="majorEastAsia" w:hAnsi="Inter" w:cs="Calibri"/>
          <w:sz w:val="22"/>
          <w:szCs w:val="22"/>
          <w:highlight w:val="green"/>
        </w:rPr>
        <w:t xml:space="preserve">NOM </w:t>
      </w:r>
      <w:r w:rsidR="005747F2">
        <w:rPr>
          <w:rStyle w:val="normaltextrun"/>
          <w:rFonts w:ascii="Inter" w:eastAsiaTheme="majorEastAsia" w:hAnsi="Inter" w:cs="Calibri"/>
          <w:sz w:val="22"/>
          <w:szCs w:val="22"/>
          <w:highlight w:val="green"/>
        </w:rPr>
        <w:t>DE L’ENTREPÔT</w:t>
      </w:r>
      <w:r w:rsidR="005747F2" w:rsidRPr="005266D3">
        <w:rPr>
          <w:rStyle w:val="normaltextrun"/>
          <w:rFonts w:ascii="Inter" w:eastAsiaTheme="majorEastAsia" w:hAnsi="Inter" w:cs="Calibri"/>
          <w:sz w:val="22"/>
          <w:szCs w:val="22"/>
          <w:highlight w:val="green"/>
        </w:rPr>
        <w:t>]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 ou de ses représentants (direction, cadres, superviseurs) ou de porter préjudice aux intérêts </w:t>
      </w:r>
      <w:r w:rsidR="005747F2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de l’entrepôt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.</w:t>
      </w:r>
      <w:r w:rsidRPr="005266D3">
        <w:rPr>
          <w:rStyle w:val="eop"/>
          <w:rFonts w:ascii="Inter" w:eastAsiaTheme="majorEastAsia" w:hAnsi="Inter" w:cs="Calibri"/>
          <w:color w:val="000000"/>
          <w:sz w:val="22"/>
          <w:szCs w:val="22"/>
        </w:rPr>
        <w:t> </w:t>
      </w:r>
    </w:p>
    <w:p w14:paraId="0FA46AA6" w14:textId="77777777" w:rsidR="005266D3" w:rsidRPr="005266D3" w:rsidRDefault="005266D3" w:rsidP="005266D3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5266D3">
        <w:rPr>
          <w:rStyle w:val="eop"/>
          <w:rFonts w:ascii="Inter" w:eastAsiaTheme="majorEastAsia" w:hAnsi="Inter" w:cs="Calibri"/>
          <w:color w:val="000000"/>
          <w:sz w:val="22"/>
          <w:szCs w:val="22"/>
        </w:rPr>
        <w:lastRenderedPageBreak/>
        <w:t> </w:t>
      </w:r>
    </w:p>
    <w:p w14:paraId="319C2D4F" w14:textId="44535DB1" w:rsidR="005266D3" w:rsidRPr="005266D3" w:rsidRDefault="005266D3" w:rsidP="005266D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Inter" w:hAnsi="Inter" w:cs="Segoe UI"/>
          <w:sz w:val="18"/>
          <w:szCs w:val="18"/>
        </w:rPr>
      </w:pP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On entend par « action » tout propos insultant ou irrespectueux diffusé par les médias sociaux sur </w:t>
      </w:r>
      <w:r w:rsidR="005747F2"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  <w:highlight w:val="green"/>
        </w:rPr>
        <w:t>[</w:t>
      </w:r>
      <w:r w:rsidR="005747F2" w:rsidRPr="005266D3">
        <w:rPr>
          <w:rStyle w:val="normaltextrun"/>
          <w:rFonts w:ascii="Inter" w:eastAsiaTheme="majorEastAsia" w:hAnsi="Inter" w:cs="Calibri"/>
          <w:sz w:val="22"/>
          <w:szCs w:val="22"/>
          <w:highlight w:val="green"/>
        </w:rPr>
        <w:t xml:space="preserve">NOM </w:t>
      </w:r>
      <w:r w:rsidR="005747F2">
        <w:rPr>
          <w:rStyle w:val="normaltextrun"/>
          <w:rFonts w:ascii="Inter" w:eastAsiaTheme="majorEastAsia" w:hAnsi="Inter" w:cs="Calibri"/>
          <w:sz w:val="22"/>
          <w:szCs w:val="22"/>
          <w:highlight w:val="green"/>
        </w:rPr>
        <w:t>DE L’ENTREPÔT</w:t>
      </w:r>
      <w:r w:rsidR="005747F2" w:rsidRPr="005266D3">
        <w:rPr>
          <w:rStyle w:val="normaltextrun"/>
          <w:rFonts w:ascii="Inter" w:eastAsiaTheme="majorEastAsia" w:hAnsi="Inter" w:cs="Calibri"/>
          <w:sz w:val="22"/>
          <w:szCs w:val="22"/>
          <w:highlight w:val="green"/>
        </w:rPr>
        <w:t>]</w:t>
      </w:r>
      <w:r w:rsidR="005747F2">
        <w:rPr>
          <w:rStyle w:val="normaltextrun"/>
          <w:rFonts w:ascii="Inter" w:eastAsiaTheme="majorEastAsia" w:hAnsi="Inter" w:cs="Calibri"/>
          <w:sz w:val="22"/>
          <w:szCs w:val="22"/>
        </w:rPr>
        <w:t xml:space="preserve"> 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ou ses représentant</w:t>
      </w:r>
      <w:r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.e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s, ses client</w:t>
      </w:r>
      <w:r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.e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s ou ses </w:t>
      </w:r>
      <w:r w:rsidRPr="005266D3">
        <w:rPr>
          <w:rStyle w:val="normaltextrun"/>
          <w:rFonts w:ascii="Inter" w:eastAsiaTheme="majorEastAsia" w:hAnsi="Inter" w:cs="Calibri"/>
          <w:sz w:val="22"/>
          <w:szCs w:val="22"/>
        </w:rPr>
        <w:t>fournisseurs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 ou toute opinion faisant état sur la place publique de différends qui opposent un</w:t>
      </w:r>
      <w:r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.e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 employé</w:t>
      </w:r>
      <w:r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.e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 à son employeur.</w:t>
      </w:r>
      <w:r w:rsidRPr="005266D3">
        <w:rPr>
          <w:rStyle w:val="eop"/>
          <w:rFonts w:ascii="Inter" w:eastAsiaTheme="majorEastAsia" w:hAnsi="Inter" w:cs="Calibri"/>
          <w:color w:val="000000"/>
          <w:sz w:val="22"/>
          <w:szCs w:val="22"/>
        </w:rPr>
        <w:t> </w:t>
      </w:r>
    </w:p>
    <w:p w14:paraId="4F8302B8" w14:textId="77777777" w:rsidR="005266D3" w:rsidRPr="005266D3" w:rsidRDefault="005266D3" w:rsidP="005266D3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5266D3">
        <w:rPr>
          <w:rStyle w:val="eop"/>
          <w:rFonts w:ascii="Inter" w:eastAsiaTheme="majorEastAsia" w:hAnsi="Inter" w:cs="Calibri"/>
          <w:color w:val="000000"/>
          <w:sz w:val="22"/>
          <w:szCs w:val="22"/>
        </w:rPr>
        <w:t> </w:t>
      </w:r>
    </w:p>
    <w:p w14:paraId="700C3092" w14:textId="6E2B9AFE" w:rsidR="005266D3" w:rsidRPr="005266D3" w:rsidRDefault="005266D3" w:rsidP="005266D3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Également, on entend par « action » la divulgation de renseignements confidentiels, incluant les informations financières, opérationnelles et stratégiques de </w:t>
      </w:r>
      <w:r w:rsidR="005747F2"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  <w:highlight w:val="green"/>
        </w:rPr>
        <w:t>[</w:t>
      </w:r>
      <w:r w:rsidR="005747F2" w:rsidRPr="005266D3">
        <w:rPr>
          <w:rStyle w:val="normaltextrun"/>
          <w:rFonts w:ascii="Inter" w:eastAsiaTheme="majorEastAsia" w:hAnsi="Inter" w:cs="Calibri"/>
          <w:sz w:val="22"/>
          <w:szCs w:val="22"/>
          <w:highlight w:val="green"/>
        </w:rPr>
        <w:t xml:space="preserve">NOM </w:t>
      </w:r>
      <w:r w:rsidR="005747F2">
        <w:rPr>
          <w:rStyle w:val="normaltextrun"/>
          <w:rFonts w:ascii="Inter" w:eastAsiaTheme="majorEastAsia" w:hAnsi="Inter" w:cs="Calibri"/>
          <w:sz w:val="22"/>
          <w:szCs w:val="22"/>
          <w:highlight w:val="green"/>
        </w:rPr>
        <w:t>DE L’ENTREPÔT</w:t>
      </w:r>
      <w:r w:rsidR="005747F2" w:rsidRPr="005266D3">
        <w:rPr>
          <w:rStyle w:val="normaltextrun"/>
          <w:rFonts w:ascii="Inter" w:eastAsiaTheme="majorEastAsia" w:hAnsi="Inter" w:cs="Calibri"/>
          <w:sz w:val="22"/>
          <w:szCs w:val="22"/>
          <w:highlight w:val="green"/>
        </w:rPr>
        <w:t>]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, ou d’informations de cette nature qui lui sont confiées par ses client</w:t>
      </w:r>
      <w:r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.e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s, ou la diffusion de photos ou de vidéos concernant les activités </w:t>
      </w:r>
      <w:r w:rsidR="005747F2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de l’entrepôt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.</w:t>
      </w:r>
      <w:r w:rsidRPr="005266D3">
        <w:rPr>
          <w:rStyle w:val="eop"/>
          <w:rFonts w:ascii="Inter" w:eastAsiaTheme="majorEastAsia" w:hAnsi="Inter" w:cs="Calibri"/>
          <w:color w:val="000000"/>
          <w:sz w:val="22"/>
          <w:szCs w:val="22"/>
        </w:rPr>
        <w:t> </w:t>
      </w:r>
    </w:p>
    <w:p w14:paraId="1EB0482D" w14:textId="77777777" w:rsidR="005266D3" w:rsidRPr="005266D3" w:rsidRDefault="005266D3" w:rsidP="005266D3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5266D3">
        <w:rPr>
          <w:rStyle w:val="eop"/>
          <w:rFonts w:ascii="Inter" w:eastAsiaTheme="majorEastAsia" w:hAnsi="Inter" w:cs="Calibri"/>
          <w:color w:val="000000"/>
          <w:sz w:val="22"/>
          <w:szCs w:val="22"/>
        </w:rPr>
        <w:t> </w:t>
      </w:r>
    </w:p>
    <w:p w14:paraId="6BCDB8FE" w14:textId="77777777" w:rsidR="005266D3" w:rsidRPr="005266D3" w:rsidRDefault="005266D3" w:rsidP="005266D3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5266D3">
        <w:rPr>
          <w:rStyle w:val="normaltextrun"/>
          <w:rFonts w:ascii="Inter" w:eastAsiaTheme="majorEastAsia" w:hAnsi="Inter" w:cs="Calibri"/>
          <w:b/>
          <w:bCs/>
          <w:color w:val="000000"/>
          <w:sz w:val="22"/>
          <w:szCs w:val="22"/>
          <w:u w:val="single"/>
        </w:rPr>
        <w:t>Clientèle</w:t>
      </w:r>
      <w:r w:rsidRPr="005266D3">
        <w:rPr>
          <w:rStyle w:val="eop"/>
          <w:rFonts w:ascii="Inter" w:eastAsiaTheme="majorEastAsia" w:hAnsi="Inter" w:cs="Calibri"/>
          <w:color w:val="000000"/>
          <w:sz w:val="22"/>
          <w:szCs w:val="22"/>
        </w:rPr>
        <w:t> </w:t>
      </w:r>
    </w:p>
    <w:p w14:paraId="4E3ECF86" w14:textId="1FB1A079" w:rsidR="005266D3" w:rsidRPr="005266D3" w:rsidRDefault="005266D3" w:rsidP="005266D3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De plus en plus, les client</w:t>
      </w:r>
      <w:r w:rsidR="002E7F9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.e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s désirent traiter avec des fournisseurs qui sont intègres. La publication d’informations par les médias sociaux peut avoir une incidence directe sur les ventes effectuées à ces client</w:t>
      </w:r>
      <w:r w:rsidR="002E7F9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.e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s.</w:t>
      </w:r>
      <w:r w:rsidRPr="005266D3">
        <w:rPr>
          <w:rStyle w:val="eop"/>
          <w:rFonts w:ascii="Inter" w:eastAsiaTheme="majorEastAsia" w:hAnsi="Inter" w:cs="Calibri"/>
          <w:color w:val="000000"/>
          <w:sz w:val="22"/>
          <w:szCs w:val="22"/>
        </w:rPr>
        <w:t> </w:t>
      </w:r>
    </w:p>
    <w:p w14:paraId="5AAC2D35" w14:textId="77777777" w:rsidR="005266D3" w:rsidRPr="005266D3" w:rsidRDefault="005266D3" w:rsidP="005266D3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5266D3">
        <w:rPr>
          <w:rStyle w:val="eop"/>
          <w:rFonts w:ascii="Inter" w:eastAsiaTheme="majorEastAsia" w:hAnsi="Inter" w:cs="Calibri"/>
          <w:color w:val="000000"/>
          <w:sz w:val="22"/>
          <w:szCs w:val="22"/>
        </w:rPr>
        <w:t> </w:t>
      </w:r>
    </w:p>
    <w:p w14:paraId="1A4F28D1" w14:textId="77777777" w:rsidR="005266D3" w:rsidRPr="005266D3" w:rsidRDefault="005266D3" w:rsidP="005266D3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5266D3">
        <w:rPr>
          <w:rStyle w:val="normaltextrun"/>
          <w:rFonts w:ascii="Inter" w:eastAsiaTheme="majorEastAsia" w:hAnsi="Inter" w:cs="Calibri"/>
          <w:b/>
          <w:bCs/>
          <w:color w:val="000000"/>
          <w:sz w:val="22"/>
          <w:szCs w:val="22"/>
          <w:u w:val="single"/>
        </w:rPr>
        <w:t>Sanctions</w:t>
      </w:r>
      <w:r w:rsidRPr="005266D3">
        <w:rPr>
          <w:rStyle w:val="eop"/>
          <w:rFonts w:ascii="Inter" w:eastAsiaTheme="majorEastAsia" w:hAnsi="Inter" w:cs="Calibri"/>
          <w:color w:val="000000"/>
          <w:sz w:val="22"/>
          <w:szCs w:val="22"/>
        </w:rPr>
        <w:t> </w:t>
      </w:r>
    </w:p>
    <w:p w14:paraId="69DD963E" w14:textId="75FA6AA0" w:rsidR="005266D3" w:rsidRPr="005266D3" w:rsidRDefault="005747F2" w:rsidP="005266D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Inter" w:eastAsiaTheme="majorEastAsia" w:hAnsi="Inter" w:cs="Calibri"/>
          <w:color w:val="000000"/>
          <w:sz w:val="22"/>
          <w:szCs w:val="22"/>
        </w:rPr>
      </w:pP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  <w:highlight w:val="green"/>
        </w:rPr>
        <w:t>[</w:t>
      </w:r>
      <w:r w:rsidRPr="005266D3">
        <w:rPr>
          <w:rStyle w:val="normaltextrun"/>
          <w:rFonts w:ascii="Inter" w:eastAsiaTheme="majorEastAsia" w:hAnsi="Inter" w:cs="Calibri"/>
          <w:sz w:val="22"/>
          <w:szCs w:val="22"/>
          <w:highlight w:val="green"/>
        </w:rPr>
        <w:t xml:space="preserve">NOM </w:t>
      </w:r>
      <w:r>
        <w:rPr>
          <w:rStyle w:val="normaltextrun"/>
          <w:rFonts w:ascii="Inter" w:eastAsiaTheme="majorEastAsia" w:hAnsi="Inter" w:cs="Calibri"/>
          <w:sz w:val="22"/>
          <w:szCs w:val="22"/>
          <w:highlight w:val="green"/>
        </w:rPr>
        <w:t>DE L’ENTREPÔT</w:t>
      </w:r>
      <w:r w:rsidRPr="005266D3">
        <w:rPr>
          <w:rStyle w:val="normaltextrun"/>
          <w:rFonts w:ascii="Inter" w:eastAsiaTheme="majorEastAsia" w:hAnsi="Inter" w:cs="Calibri"/>
          <w:sz w:val="22"/>
          <w:szCs w:val="22"/>
          <w:highlight w:val="green"/>
        </w:rPr>
        <w:t>]</w:t>
      </w:r>
      <w:r w:rsidR="002E7F93"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 </w:t>
      </w:r>
      <w:r w:rsidR="005266D3"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considère comme inadmissible la mauvaise utilisation des médias sociaux et n’entend la tolérer d’aucune façon. Il s’agit d’actions très graves qui pourraient être de nature à porter préjudice </w:t>
      </w:r>
      <w:r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à l’entrepôt</w:t>
      </w:r>
      <w:r w:rsidR="005266D3"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.</w:t>
      </w:r>
      <w:r w:rsidR="005266D3" w:rsidRPr="005266D3">
        <w:rPr>
          <w:rStyle w:val="eop"/>
          <w:rFonts w:ascii="Inter" w:eastAsiaTheme="majorEastAsia" w:hAnsi="Inter" w:cs="Calibri"/>
          <w:color w:val="000000"/>
          <w:sz w:val="22"/>
          <w:szCs w:val="22"/>
        </w:rPr>
        <w:t> </w:t>
      </w:r>
    </w:p>
    <w:p w14:paraId="7C88BF89" w14:textId="77777777" w:rsidR="005266D3" w:rsidRPr="005266D3" w:rsidRDefault="005266D3" w:rsidP="005266D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Inter" w:eastAsiaTheme="majorEastAsia" w:hAnsi="Inter" w:cs="Calibri"/>
          <w:color w:val="000000"/>
          <w:sz w:val="22"/>
          <w:szCs w:val="22"/>
        </w:rPr>
      </w:pPr>
    </w:p>
    <w:p w14:paraId="27A5677C" w14:textId="2E708493" w:rsidR="005266D3" w:rsidRPr="005266D3" w:rsidRDefault="005266D3" w:rsidP="005266D3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L’employeur se réserve le droit de vérifier de temps à autre l’usage des médias sociaux fait par ses employé</w:t>
      </w:r>
      <w:r w:rsidR="002E7F9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.e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s. Si après enquête il considère qu’un</w:t>
      </w:r>
      <w:r w:rsidR="002E7F9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.e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 salarié</w:t>
      </w:r>
      <w:r w:rsidR="002E7F9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.e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 a posé une de ces actions, l’employeur fera les interventions suivantes :</w:t>
      </w:r>
      <w:r w:rsidRPr="005266D3">
        <w:rPr>
          <w:rStyle w:val="eop"/>
          <w:rFonts w:ascii="Inter" w:eastAsiaTheme="majorEastAsia" w:hAnsi="Inter" w:cs="Calibri"/>
          <w:color w:val="000000"/>
          <w:sz w:val="22"/>
          <w:szCs w:val="22"/>
        </w:rPr>
        <w:t> </w:t>
      </w:r>
    </w:p>
    <w:p w14:paraId="0F7FBCF8" w14:textId="77777777" w:rsidR="005266D3" w:rsidRPr="005266D3" w:rsidRDefault="005266D3" w:rsidP="005266D3">
      <w:pPr>
        <w:pStyle w:val="paragraph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Inter" w:hAnsi="Inter" w:cs="Calibri"/>
          <w:sz w:val="22"/>
          <w:szCs w:val="22"/>
        </w:rPr>
      </w:pP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Demande de retrait des commentaires et des photos.</w:t>
      </w:r>
      <w:r w:rsidRPr="005266D3">
        <w:rPr>
          <w:rStyle w:val="eop"/>
          <w:rFonts w:ascii="Inter" w:eastAsiaTheme="majorEastAsia" w:hAnsi="Inter" w:cs="Calibri"/>
          <w:color w:val="000000"/>
          <w:sz w:val="22"/>
          <w:szCs w:val="22"/>
        </w:rPr>
        <w:t> </w:t>
      </w:r>
    </w:p>
    <w:p w14:paraId="32811D0F" w14:textId="77777777" w:rsidR="005266D3" w:rsidRPr="005266D3" w:rsidRDefault="005266D3" w:rsidP="005266D3">
      <w:pPr>
        <w:pStyle w:val="paragraph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Inter" w:hAnsi="Inter" w:cs="Calibri"/>
          <w:sz w:val="22"/>
          <w:szCs w:val="22"/>
        </w:rPr>
      </w:pP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Demande de retrait adressée directement au média social.</w:t>
      </w:r>
      <w:r w:rsidRPr="005266D3">
        <w:rPr>
          <w:rStyle w:val="eop"/>
          <w:rFonts w:ascii="Inter" w:eastAsiaTheme="majorEastAsia" w:hAnsi="Inter" w:cs="Calibri"/>
          <w:color w:val="000000"/>
          <w:sz w:val="22"/>
          <w:szCs w:val="22"/>
        </w:rPr>
        <w:t> </w:t>
      </w:r>
    </w:p>
    <w:p w14:paraId="1E448D50" w14:textId="22EAAC07" w:rsidR="005266D3" w:rsidRPr="005266D3" w:rsidRDefault="005266D3" w:rsidP="005266D3">
      <w:pPr>
        <w:pStyle w:val="paragraph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Inter" w:hAnsi="Inter" w:cs="Calibri"/>
          <w:sz w:val="22"/>
          <w:szCs w:val="22"/>
        </w:rPr>
      </w:pP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Demande d’excuses formelles affichées dans </w:t>
      </w:r>
      <w:r w:rsidR="005747F2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l’entrepôt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.</w:t>
      </w:r>
      <w:r w:rsidRPr="005266D3">
        <w:rPr>
          <w:rStyle w:val="eop"/>
          <w:rFonts w:ascii="Inter" w:eastAsiaTheme="majorEastAsia" w:hAnsi="Inter" w:cs="Calibri"/>
          <w:color w:val="000000"/>
          <w:sz w:val="22"/>
          <w:szCs w:val="22"/>
        </w:rPr>
        <w:t> </w:t>
      </w:r>
    </w:p>
    <w:p w14:paraId="46EDE6C4" w14:textId="77777777" w:rsidR="005266D3" w:rsidRPr="005266D3" w:rsidRDefault="005266D3" w:rsidP="005266D3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Inter" w:hAnsi="Inter" w:cs="Calibri"/>
          <w:sz w:val="22"/>
          <w:szCs w:val="22"/>
        </w:rPr>
      </w:pP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Imposition de mesures disciplinaires sévères pouvant aller jusqu’au congédiement.</w:t>
      </w:r>
      <w:r w:rsidRPr="005266D3">
        <w:rPr>
          <w:rStyle w:val="eop"/>
          <w:rFonts w:ascii="Inter" w:eastAsiaTheme="majorEastAsia" w:hAnsi="Inter" w:cs="Calibri"/>
          <w:color w:val="000000"/>
          <w:sz w:val="22"/>
          <w:szCs w:val="22"/>
        </w:rPr>
        <w:t> </w:t>
      </w:r>
    </w:p>
    <w:p w14:paraId="2FBAC997" w14:textId="35471642" w:rsidR="005266D3" w:rsidRPr="005266D3" w:rsidRDefault="005266D3" w:rsidP="005266D3">
      <w:pPr>
        <w:pStyle w:val="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Inter" w:hAnsi="Inter" w:cs="Calibri"/>
          <w:sz w:val="22"/>
          <w:szCs w:val="22"/>
        </w:rPr>
      </w:pP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Dépôt de poursuites judiciaires à l’endroit du</w:t>
      </w:r>
      <w:r w:rsidR="002E7F9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.de la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 salarié</w:t>
      </w:r>
      <w:r w:rsidR="002E7F9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.e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 si la situation l’exige.</w:t>
      </w:r>
      <w:r w:rsidRPr="005266D3">
        <w:rPr>
          <w:rStyle w:val="eop"/>
          <w:rFonts w:ascii="Inter" w:eastAsiaTheme="majorEastAsia" w:hAnsi="Inter" w:cs="Calibri"/>
          <w:color w:val="000000"/>
          <w:sz w:val="22"/>
          <w:szCs w:val="22"/>
        </w:rPr>
        <w:t> </w:t>
      </w:r>
    </w:p>
    <w:p w14:paraId="2BD47E46" w14:textId="77777777" w:rsidR="005266D3" w:rsidRPr="005266D3" w:rsidRDefault="005266D3" w:rsidP="005266D3">
      <w:pPr>
        <w:pStyle w:val="paragraph"/>
        <w:spacing w:before="0" w:beforeAutospacing="0" w:after="0" w:afterAutospacing="0"/>
        <w:ind w:left="825"/>
        <w:jc w:val="both"/>
        <w:textAlignment w:val="baseline"/>
        <w:rPr>
          <w:rFonts w:ascii="Inter" w:hAnsi="Inter" w:cs="Segoe UI"/>
          <w:sz w:val="18"/>
          <w:szCs w:val="18"/>
        </w:rPr>
      </w:pPr>
      <w:r w:rsidRPr="005266D3">
        <w:rPr>
          <w:rStyle w:val="eop"/>
          <w:rFonts w:ascii="Inter" w:eastAsiaTheme="majorEastAsia" w:hAnsi="Inter" w:cs="Calibri"/>
          <w:color w:val="000000"/>
          <w:sz w:val="22"/>
          <w:szCs w:val="22"/>
        </w:rPr>
        <w:t> </w:t>
      </w:r>
    </w:p>
    <w:p w14:paraId="11FD03CC" w14:textId="77777777" w:rsidR="005266D3" w:rsidRPr="005266D3" w:rsidRDefault="005266D3" w:rsidP="005266D3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Il est à noter que ne sera jamais considéré comme un moyen de défense valable le fait que l’action a été effectuée dans le seul but de faire une blague ou sous le coup de l’émotion.</w:t>
      </w:r>
      <w:r w:rsidRPr="005266D3">
        <w:rPr>
          <w:rStyle w:val="eop"/>
          <w:rFonts w:ascii="Inter" w:eastAsiaTheme="majorEastAsia" w:hAnsi="Inter" w:cs="Calibri"/>
          <w:color w:val="000000"/>
          <w:sz w:val="22"/>
          <w:szCs w:val="22"/>
        </w:rPr>
        <w:t> </w:t>
      </w:r>
    </w:p>
    <w:p w14:paraId="32875DB6" w14:textId="77777777" w:rsidR="005266D3" w:rsidRPr="005266D3" w:rsidRDefault="005266D3" w:rsidP="005266D3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5266D3">
        <w:rPr>
          <w:rStyle w:val="eop"/>
          <w:rFonts w:ascii="Inter" w:eastAsiaTheme="majorEastAsia" w:hAnsi="Inter" w:cs="Calibri"/>
          <w:color w:val="000000"/>
          <w:sz w:val="22"/>
          <w:szCs w:val="22"/>
        </w:rPr>
        <w:t> </w:t>
      </w:r>
    </w:p>
    <w:p w14:paraId="0E22D63A" w14:textId="77777777" w:rsidR="005266D3" w:rsidRPr="005266D3" w:rsidRDefault="005266D3" w:rsidP="005266D3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 xml:space="preserve">Pour toute question, information ou autorisation requise en vertu de cette politique, veuillez communiquer avec </w:t>
      </w:r>
      <w:r w:rsidRPr="002E7F93">
        <w:rPr>
          <w:rStyle w:val="normaltextrun"/>
          <w:rFonts w:ascii="Inter" w:eastAsiaTheme="majorEastAsia" w:hAnsi="Inter" w:cs="Calibri"/>
          <w:b/>
          <w:bCs/>
          <w:color w:val="000000"/>
          <w:sz w:val="22"/>
          <w:szCs w:val="22"/>
          <w:highlight w:val="green"/>
          <w:shd w:val="clear" w:color="auto" w:fill="FFFF00"/>
        </w:rPr>
        <w:t>[nom de la personne-ressource]</w:t>
      </w:r>
      <w:r w:rsidRPr="005266D3"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  <w:t>.</w:t>
      </w:r>
      <w:r w:rsidRPr="005266D3">
        <w:rPr>
          <w:rStyle w:val="eop"/>
          <w:rFonts w:ascii="Inter" w:eastAsiaTheme="majorEastAsia" w:hAnsi="Inter" w:cs="Calibri"/>
          <w:color w:val="000000"/>
          <w:sz w:val="22"/>
          <w:szCs w:val="22"/>
        </w:rPr>
        <w:t> </w:t>
      </w:r>
    </w:p>
    <w:p w14:paraId="2F189534" w14:textId="77777777" w:rsidR="005266D3" w:rsidRPr="005266D3" w:rsidRDefault="005266D3" w:rsidP="005266D3">
      <w:pPr>
        <w:pStyle w:val="paragraph"/>
        <w:spacing w:before="0" w:beforeAutospacing="0" w:after="0" w:afterAutospacing="0"/>
        <w:jc w:val="both"/>
        <w:textAlignment w:val="baseline"/>
        <w:rPr>
          <w:rFonts w:ascii="Inter" w:hAnsi="Inter" w:cs="Segoe UI"/>
          <w:sz w:val="18"/>
          <w:szCs w:val="18"/>
        </w:rPr>
      </w:pPr>
    </w:p>
    <w:p w14:paraId="4F18E368" w14:textId="74D9AAD4" w:rsidR="005266D3" w:rsidRDefault="005266D3" w:rsidP="005266D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3177583" w14:textId="77777777" w:rsidR="00916562" w:rsidRDefault="00916562" w:rsidP="005952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</w:pPr>
    </w:p>
    <w:p w14:paraId="7836FC9B" w14:textId="77777777" w:rsidR="00E53C36" w:rsidRDefault="00E53C36" w:rsidP="005952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</w:pPr>
    </w:p>
    <w:sectPr w:rsidR="00E53C36">
      <w:foot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59C7E" w14:textId="77777777" w:rsidR="00453337" w:rsidRDefault="00453337" w:rsidP="00453337">
      <w:pPr>
        <w:spacing w:after="0" w:line="240" w:lineRule="auto"/>
      </w:pPr>
      <w:r>
        <w:separator/>
      </w:r>
    </w:p>
  </w:endnote>
  <w:endnote w:type="continuationSeparator" w:id="0">
    <w:p w14:paraId="36D85A7A" w14:textId="77777777" w:rsidR="00453337" w:rsidRDefault="00453337" w:rsidP="0045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AED74" w14:textId="105D8BBB" w:rsidR="00453337" w:rsidRDefault="00453337" w:rsidP="00453337">
    <w:pPr>
      <w:pStyle w:val="Pieddepage"/>
      <w:jc w:val="right"/>
    </w:pPr>
  </w:p>
  <w:p w14:paraId="3DCD6C63" w14:textId="39EF400E" w:rsidR="00453337" w:rsidRDefault="00EE0A33">
    <w:pPr>
      <w:pStyle w:val="Pieddepage"/>
    </w:pPr>
    <w:r>
      <w:t xml:space="preserve">Page |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 w:rsidR="00453337">
      <w:rPr>
        <w:noProof/>
      </w:rPr>
      <w:drawing>
        <wp:anchor distT="0" distB="0" distL="114300" distR="114300" simplePos="0" relativeHeight="251658240" behindDoc="1" locked="0" layoutInCell="1" allowOverlap="1" wp14:anchorId="72422E60" wp14:editId="5DC1C94F">
          <wp:simplePos x="0" y="0"/>
          <wp:positionH relativeFrom="column">
            <wp:posOffset>5356860</wp:posOffset>
          </wp:positionH>
          <wp:positionV relativeFrom="paragraph">
            <wp:posOffset>33655</wp:posOffset>
          </wp:positionV>
          <wp:extent cx="1005840" cy="279516"/>
          <wp:effectExtent l="0" t="0" r="3810" b="6350"/>
          <wp:wrapNone/>
          <wp:docPr id="210950496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504965" name="Image 21095049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279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0B9B9" w14:textId="77777777" w:rsidR="00453337" w:rsidRDefault="00453337" w:rsidP="00453337">
      <w:pPr>
        <w:spacing w:after="0" w:line="240" w:lineRule="auto"/>
      </w:pPr>
      <w:r>
        <w:separator/>
      </w:r>
    </w:p>
  </w:footnote>
  <w:footnote w:type="continuationSeparator" w:id="0">
    <w:p w14:paraId="7F8450D4" w14:textId="77777777" w:rsidR="00453337" w:rsidRDefault="00453337" w:rsidP="00453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3DD4"/>
    <w:multiLevelType w:val="multilevel"/>
    <w:tmpl w:val="7FB0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B039E1"/>
    <w:multiLevelType w:val="multilevel"/>
    <w:tmpl w:val="3770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F35ABC"/>
    <w:multiLevelType w:val="multilevel"/>
    <w:tmpl w:val="4E5C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DE1891"/>
    <w:multiLevelType w:val="multilevel"/>
    <w:tmpl w:val="4212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D545F5"/>
    <w:multiLevelType w:val="multilevel"/>
    <w:tmpl w:val="1BAC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5D24BC"/>
    <w:multiLevelType w:val="multilevel"/>
    <w:tmpl w:val="D07C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E6627C"/>
    <w:multiLevelType w:val="multilevel"/>
    <w:tmpl w:val="FF80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1321FF"/>
    <w:multiLevelType w:val="multilevel"/>
    <w:tmpl w:val="D04C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0A39F6"/>
    <w:multiLevelType w:val="multilevel"/>
    <w:tmpl w:val="7ED8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BE67E3"/>
    <w:multiLevelType w:val="multilevel"/>
    <w:tmpl w:val="772E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913BD8"/>
    <w:multiLevelType w:val="multilevel"/>
    <w:tmpl w:val="2822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D05B0B"/>
    <w:multiLevelType w:val="multilevel"/>
    <w:tmpl w:val="FC7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7DF2E21"/>
    <w:multiLevelType w:val="multilevel"/>
    <w:tmpl w:val="A804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576DFE"/>
    <w:multiLevelType w:val="multilevel"/>
    <w:tmpl w:val="1024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BD85AF0"/>
    <w:multiLevelType w:val="multilevel"/>
    <w:tmpl w:val="E342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B85407"/>
    <w:multiLevelType w:val="multilevel"/>
    <w:tmpl w:val="8C2E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9C67EC"/>
    <w:multiLevelType w:val="multilevel"/>
    <w:tmpl w:val="0916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0312A2"/>
    <w:multiLevelType w:val="multilevel"/>
    <w:tmpl w:val="EF3C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A2620AA"/>
    <w:multiLevelType w:val="multilevel"/>
    <w:tmpl w:val="8124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FA80C05"/>
    <w:multiLevelType w:val="multilevel"/>
    <w:tmpl w:val="79A4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E50290"/>
    <w:multiLevelType w:val="multilevel"/>
    <w:tmpl w:val="0FA0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D918E4"/>
    <w:multiLevelType w:val="multilevel"/>
    <w:tmpl w:val="3264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5775F62"/>
    <w:multiLevelType w:val="multilevel"/>
    <w:tmpl w:val="FB88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AA61FBD"/>
    <w:multiLevelType w:val="multilevel"/>
    <w:tmpl w:val="9EA4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06C30D2"/>
    <w:multiLevelType w:val="multilevel"/>
    <w:tmpl w:val="2B70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5C141D7"/>
    <w:multiLevelType w:val="multilevel"/>
    <w:tmpl w:val="4FD6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70669BF"/>
    <w:multiLevelType w:val="multilevel"/>
    <w:tmpl w:val="1470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CC743BE"/>
    <w:multiLevelType w:val="multilevel"/>
    <w:tmpl w:val="2076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EA673C1"/>
    <w:multiLevelType w:val="multilevel"/>
    <w:tmpl w:val="FCD6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7585072">
    <w:abstractNumId w:val="7"/>
  </w:num>
  <w:num w:numId="2" w16cid:durableId="1813206240">
    <w:abstractNumId w:val="23"/>
  </w:num>
  <w:num w:numId="3" w16cid:durableId="656105814">
    <w:abstractNumId w:val="22"/>
  </w:num>
  <w:num w:numId="4" w16cid:durableId="567613754">
    <w:abstractNumId w:val="28"/>
  </w:num>
  <w:num w:numId="5" w16cid:durableId="2140176328">
    <w:abstractNumId w:val="27"/>
  </w:num>
  <w:num w:numId="6" w16cid:durableId="1995984340">
    <w:abstractNumId w:val="25"/>
  </w:num>
  <w:num w:numId="7" w16cid:durableId="1445035109">
    <w:abstractNumId w:val="4"/>
  </w:num>
  <w:num w:numId="8" w16cid:durableId="261882238">
    <w:abstractNumId w:val="24"/>
  </w:num>
  <w:num w:numId="9" w16cid:durableId="1335260680">
    <w:abstractNumId w:val="19"/>
  </w:num>
  <w:num w:numId="10" w16cid:durableId="1091119916">
    <w:abstractNumId w:val="17"/>
  </w:num>
  <w:num w:numId="11" w16cid:durableId="802575928">
    <w:abstractNumId w:val="26"/>
  </w:num>
  <w:num w:numId="12" w16cid:durableId="1919712210">
    <w:abstractNumId w:val="20"/>
  </w:num>
  <w:num w:numId="13" w16cid:durableId="554589464">
    <w:abstractNumId w:val="5"/>
  </w:num>
  <w:num w:numId="14" w16cid:durableId="567881515">
    <w:abstractNumId w:val="3"/>
  </w:num>
  <w:num w:numId="15" w16cid:durableId="1886677381">
    <w:abstractNumId w:val="1"/>
  </w:num>
  <w:num w:numId="16" w16cid:durableId="1654917524">
    <w:abstractNumId w:val="2"/>
  </w:num>
  <w:num w:numId="17" w16cid:durableId="1823155044">
    <w:abstractNumId w:val="11"/>
  </w:num>
  <w:num w:numId="18" w16cid:durableId="1959095607">
    <w:abstractNumId w:val="8"/>
  </w:num>
  <w:num w:numId="19" w16cid:durableId="12273358">
    <w:abstractNumId w:val="14"/>
  </w:num>
  <w:num w:numId="20" w16cid:durableId="751508226">
    <w:abstractNumId w:val="21"/>
  </w:num>
  <w:num w:numId="21" w16cid:durableId="240993604">
    <w:abstractNumId w:val="13"/>
  </w:num>
  <w:num w:numId="22" w16cid:durableId="1158502052">
    <w:abstractNumId w:val="9"/>
  </w:num>
  <w:num w:numId="23" w16cid:durableId="1708555824">
    <w:abstractNumId w:val="15"/>
  </w:num>
  <w:num w:numId="24" w16cid:durableId="20522422">
    <w:abstractNumId w:val="10"/>
  </w:num>
  <w:num w:numId="25" w16cid:durableId="1533881315">
    <w:abstractNumId w:val="6"/>
  </w:num>
  <w:num w:numId="26" w16cid:durableId="141235394">
    <w:abstractNumId w:val="12"/>
  </w:num>
  <w:num w:numId="27" w16cid:durableId="670332069">
    <w:abstractNumId w:val="16"/>
  </w:num>
  <w:num w:numId="28" w16cid:durableId="1260144728">
    <w:abstractNumId w:val="0"/>
  </w:num>
  <w:num w:numId="29" w16cid:durableId="4591563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9A"/>
    <w:rsid w:val="00022030"/>
    <w:rsid w:val="00097392"/>
    <w:rsid w:val="000D3F31"/>
    <w:rsid w:val="002B64D9"/>
    <w:rsid w:val="002E7F93"/>
    <w:rsid w:val="0045164D"/>
    <w:rsid w:val="00453337"/>
    <w:rsid w:val="005266D3"/>
    <w:rsid w:val="005747F2"/>
    <w:rsid w:val="0059529A"/>
    <w:rsid w:val="006167A3"/>
    <w:rsid w:val="00781D3B"/>
    <w:rsid w:val="00857F66"/>
    <w:rsid w:val="008D2BBA"/>
    <w:rsid w:val="008E7DD7"/>
    <w:rsid w:val="008F2339"/>
    <w:rsid w:val="00916562"/>
    <w:rsid w:val="00945182"/>
    <w:rsid w:val="00956228"/>
    <w:rsid w:val="009937AF"/>
    <w:rsid w:val="009A5BD2"/>
    <w:rsid w:val="00A73777"/>
    <w:rsid w:val="00B226B3"/>
    <w:rsid w:val="00B45DE5"/>
    <w:rsid w:val="00BA569D"/>
    <w:rsid w:val="00BF2831"/>
    <w:rsid w:val="00C3429F"/>
    <w:rsid w:val="00C56205"/>
    <w:rsid w:val="00C954FE"/>
    <w:rsid w:val="00DE62B4"/>
    <w:rsid w:val="00E161B8"/>
    <w:rsid w:val="00E53C36"/>
    <w:rsid w:val="00EE0A33"/>
    <w:rsid w:val="00F9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B2FE0F"/>
  <w15:chartTrackingRefBased/>
  <w15:docId w15:val="{9580C400-3211-4E12-A197-3C5B799E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952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95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952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52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952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952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952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952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952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52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952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952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9529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9529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9529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9529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9529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9529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952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5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52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95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95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9529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9529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9529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952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9529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9529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9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customStyle="1" w:styleId="normaltextrun">
    <w:name w:val="normaltextrun"/>
    <w:basedOn w:val="Policepardfaut"/>
    <w:rsid w:val="0059529A"/>
  </w:style>
  <w:style w:type="character" w:customStyle="1" w:styleId="eop">
    <w:name w:val="eop"/>
    <w:basedOn w:val="Policepardfaut"/>
    <w:rsid w:val="0059529A"/>
  </w:style>
  <w:style w:type="character" w:customStyle="1" w:styleId="findhit">
    <w:name w:val="findhit"/>
    <w:basedOn w:val="Policepardfaut"/>
    <w:rsid w:val="0059529A"/>
  </w:style>
  <w:style w:type="paragraph" w:styleId="En-tte">
    <w:name w:val="header"/>
    <w:basedOn w:val="Normal"/>
    <w:link w:val="En-tteCar"/>
    <w:uiPriority w:val="99"/>
    <w:unhideWhenUsed/>
    <w:rsid w:val="004533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337"/>
  </w:style>
  <w:style w:type="paragraph" w:styleId="Pieddepage">
    <w:name w:val="footer"/>
    <w:basedOn w:val="Normal"/>
    <w:link w:val="PieddepageCar"/>
    <w:uiPriority w:val="99"/>
    <w:unhideWhenUsed/>
    <w:rsid w:val="004533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3337"/>
  </w:style>
  <w:style w:type="character" w:styleId="Hyperlien">
    <w:name w:val="Hyperlink"/>
    <w:basedOn w:val="Policepardfaut"/>
    <w:uiPriority w:val="99"/>
    <w:unhideWhenUsed/>
    <w:rsid w:val="00E161B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6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quebec.gouv.qc.ca/fr/document/lc/ccq-199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E4FA09A252C498F47177E5DB92A2C" ma:contentTypeVersion="14" ma:contentTypeDescription="Crée un document." ma:contentTypeScope="" ma:versionID="eba02e740bad3b78602c10d09fd60dda">
  <xsd:schema xmlns:xsd="http://www.w3.org/2001/XMLSchema" xmlns:xs="http://www.w3.org/2001/XMLSchema" xmlns:p="http://schemas.microsoft.com/office/2006/metadata/properties" xmlns:ns2="1e3d8e61-3805-4e3b-989c-c9dbb16032ff" xmlns:ns3="118722f5-5eb5-436b-bce4-573ea7225d21" targetNamespace="http://schemas.microsoft.com/office/2006/metadata/properties" ma:root="true" ma:fieldsID="e9dbcaea8cca14cc3e912c1bbe8f1f72" ns2:_="" ns3:_="">
    <xsd:import namespace="1e3d8e61-3805-4e3b-989c-c9dbb16032ff"/>
    <xsd:import namespace="118722f5-5eb5-436b-bce4-573ea7225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8e61-3805-4e3b-989c-c9dbb1603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86dfb48-fad6-452a-8f9e-4bbfbecaa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722f5-5eb5-436b-bce4-573ea7225d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dfb60d-4a88-484a-a6a0-4914e2e32a37}" ma:internalName="TaxCatchAll" ma:showField="CatchAllData" ma:web="118722f5-5eb5-436b-bce4-573ea7225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8722f5-5eb5-436b-bce4-573ea7225d21" xsi:nil="true"/>
    <lcf76f155ced4ddcb4097134ff3c332f xmlns="1e3d8e61-3805-4e3b-989c-c9dbb16032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05AC3B-6972-4A17-94A4-D4CEB7CA54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1BFDBF-892A-4A8F-9504-0B55FFB4FA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B8332E-5293-4BE6-ABB8-FF72DF3B1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8e61-3805-4e3b-989c-c9dbb16032ff"/>
    <ds:schemaRef ds:uri="118722f5-5eb5-436b-bce4-573ea7225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64770C-20A3-4C7C-8965-D79DC5A5BC8D}">
  <ds:schemaRefs>
    <ds:schemaRef ds:uri="http://schemas.microsoft.com/office/2006/metadata/properties"/>
    <ds:schemaRef ds:uri="http://schemas.microsoft.com/office/infopath/2007/PartnerControls"/>
    <ds:schemaRef ds:uri="118722f5-5eb5-436b-bce4-573ea7225d21"/>
    <ds:schemaRef ds:uri="1e3d8e61-3805-4e3b-989c-c9dbb16032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787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Marylin Donsbeck</dc:creator>
  <cp:keywords/>
  <dc:description/>
  <cp:lastModifiedBy>Marylin Donsbeck</cp:lastModifiedBy>
  <cp:revision>3</cp:revision>
  <dcterms:created xsi:type="dcterms:W3CDTF">2024-07-31T18:49:00Z</dcterms:created>
  <dcterms:modified xsi:type="dcterms:W3CDTF">2024-07-31T18:54:00Z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0x0101005A2E4FA09A252C498F47177E5DB92A2C</vt:lpwstr>
  </property>
  <property fmtid="{D5CDD505-2E9C-101B-9397-08002B2CF9AE}" pid="3" name="MediaServiceImageTags">
    <vt:lpwstr/>
  </property>
</Properties>
</file>