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A8BE" w14:textId="2F52B787" w:rsid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b/>
          <w:bCs/>
          <w:color w:val="000000"/>
        </w:rPr>
        <w:t>Politique Alcool et drogues</w:t>
      </w:r>
    </w:p>
    <w:p w14:paraId="33FC5B72" w14:textId="135DF21E" w:rsidR="0059529A" w:rsidRPr="0059529A" w:rsidRDefault="0059529A" w:rsidP="0059529A">
      <w:pPr>
        <w:pStyle w:val="paragraph"/>
        <w:spacing w:before="0" w:beforeAutospacing="0" w:after="0" w:afterAutospacing="0"/>
        <w:jc w:val="center"/>
        <w:textAlignment w:val="baseline"/>
        <w:rPr>
          <w:rStyle w:val="normaltextrun"/>
          <w:rFonts w:ascii="Inter" w:eastAsiaTheme="majorEastAsia" w:hAnsi="Inter" w:cs="Calibri"/>
          <w:b/>
          <w:bCs/>
          <w:color w:val="000000"/>
        </w:rPr>
      </w:pPr>
      <w:bookmarkStart w:id="0" w:name="_Hlk172796951"/>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p>
    <w:bookmarkEnd w:id="0"/>
    <w:p w14:paraId="16A36AE6" w14:textId="77777777" w:rsidR="0059529A" w:rsidRPr="0059529A" w:rsidRDefault="0059529A" w:rsidP="0059529A">
      <w:pPr>
        <w:pStyle w:val="paragraph"/>
        <w:spacing w:before="0" w:beforeAutospacing="0" w:after="0" w:afterAutospacing="0"/>
        <w:textAlignment w:val="baseline"/>
        <w:rPr>
          <w:rStyle w:val="normaltextrun"/>
          <w:rFonts w:ascii="Inter" w:eastAsiaTheme="majorEastAsia" w:hAnsi="Inter" w:cs="Calibri"/>
          <w:color w:val="000000"/>
          <w:sz w:val="22"/>
          <w:szCs w:val="22"/>
        </w:rPr>
      </w:pPr>
    </w:p>
    <w:p w14:paraId="21927DC1" w14:textId="77777777" w:rsidR="00CA446B" w:rsidRPr="0059529A" w:rsidRDefault="0059529A" w:rsidP="00CA446B">
      <w:pPr>
        <w:pStyle w:val="paragraph"/>
        <w:spacing w:before="0" w:beforeAutospacing="0" w:after="0" w:afterAutospacing="0"/>
        <w:jc w:val="both"/>
        <w:textAlignment w:val="baseline"/>
        <w:rPr>
          <w:rStyle w:val="normaltextrun"/>
          <w:rFonts w:ascii="Inter" w:eastAsiaTheme="majorEastAsia" w:hAnsi="Inter" w:cs="Calibri"/>
          <w:b/>
          <w:bCs/>
          <w:color w:val="000000"/>
        </w:rPr>
      </w:pPr>
      <w:r w:rsidRPr="0059529A">
        <w:rPr>
          <w:rStyle w:val="normaltextrun"/>
          <w:rFonts w:ascii="Inter" w:eastAsiaTheme="majorEastAsia" w:hAnsi="Inter" w:cs="Calibri"/>
          <w:color w:val="000000"/>
          <w:sz w:val="22"/>
          <w:szCs w:val="22"/>
        </w:rPr>
        <w:t xml:space="preserve">La présente politique établit les principes relatifs à l’interdiction d’être sous l’influence de substances prohibées sur le lieu de travail, d’en consommer, d’en posséder ou d’en faire le commerce; cela concerne notamment la drogue, l’alcool, le matériel servant à la consommation de substances interdites, ainsi que toute substance pouvant affecter la vigilance, y compris certains médicaments. L’usage d’alcool, d’une drogue et de certains médicaments affecte la santé, l’intégrité physique et la sécurité du personnel. Ainsi, afin d’assurer un environnement de travail sécuritaire et de préserver l’intégrité de ses bâtiments, de ses équipements, de ses opérations de même que la qualité des services, </w:t>
      </w:r>
      <w:r w:rsidR="00CA446B" w:rsidRPr="0059529A">
        <w:rPr>
          <w:rStyle w:val="normaltextrun"/>
          <w:rFonts w:ascii="Inter" w:eastAsiaTheme="majorEastAsia" w:hAnsi="Inter" w:cs="Calibri"/>
          <w:color w:val="000000"/>
          <w:sz w:val="22"/>
          <w:szCs w:val="22"/>
          <w:highlight w:val="green"/>
        </w:rPr>
        <w:t>[</w:t>
      </w:r>
      <w:r w:rsidR="00CA446B"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00CA446B" w:rsidRPr="0059529A">
        <w:rPr>
          <w:rStyle w:val="normaltextrun"/>
          <w:rFonts w:ascii="Inter" w:eastAsiaTheme="majorEastAsia" w:hAnsi="Inter" w:cs="Calibri"/>
          <w:sz w:val="23"/>
          <w:szCs w:val="23"/>
          <w:highlight w:val="green"/>
        </w:rPr>
        <w:t>]</w:t>
      </w:r>
    </w:p>
    <w:p w14:paraId="6CB3D820" w14:textId="0BEF1268" w:rsidR="0059529A" w:rsidRPr="0059529A" w:rsidRDefault="0059529A" w:rsidP="00CA446B">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color w:val="000000"/>
          <w:sz w:val="22"/>
          <w:szCs w:val="22"/>
        </w:rPr>
        <w:t xml:space="preserve">s’engage à promouvoir et à maintenir un milieu de travail exempt des conséquences indésirables de l’alcool, de la drogue et de certains médicaments. </w:t>
      </w:r>
      <w:r>
        <w:rPr>
          <w:rStyle w:val="normaltextrun"/>
          <w:rFonts w:ascii="Inter" w:eastAsiaTheme="majorEastAsia" w:hAnsi="Inter" w:cs="Calibri"/>
          <w:color w:val="000000"/>
          <w:sz w:val="22"/>
          <w:szCs w:val="22"/>
        </w:rPr>
        <w:t>Le commerce</w:t>
      </w:r>
      <w:r w:rsidRPr="0059529A">
        <w:rPr>
          <w:rStyle w:val="normaltextrun"/>
          <w:rFonts w:ascii="Inter" w:eastAsiaTheme="majorEastAsia" w:hAnsi="Inter" w:cs="Calibri"/>
          <w:color w:val="000000"/>
          <w:sz w:val="22"/>
          <w:szCs w:val="22"/>
        </w:rPr>
        <w:t xml:space="preserve"> précise les règles à respecter ainsi que les conséquences qu’entraîne toute violation liée à la consommation, à la possession ou à la vente d’alcool ou de drogue, et à l’usage inadéquat des médicaments sur les lieux ou à l’occasion du travail</w:t>
      </w:r>
      <w:r w:rsidRPr="0059529A">
        <w:rPr>
          <w:rStyle w:val="normaltextrun"/>
          <w:rFonts w:ascii="Inter" w:eastAsiaTheme="majorEastAsia" w:hAnsi="Inter" w:cs="Calibri"/>
          <w:sz w:val="22"/>
          <w:szCs w:val="22"/>
        </w:rPr>
        <w:t>.</w:t>
      </w:r>
      <w:r w:rsidRPr="0059529A">
        <w:rPr>
          <w:rStyle w:val="eop"/>
          <w:rFonts w:ascii="Inter" w:eastAsiaTheme="majorEastAsia" w:hAnsi="Inter" w:cs="Calibri"/>
          <w:sz w:val="22"/>
          <w:szCs w:val="22"/>
        </w:rPr>
        <w:t> </w:t>
      </w:r>
    </w:p>
    <w:p w14:paraId="4A773BA9" w14:textId="77777777" w:rsidR="0059529A" w:rsidRPr="0059529A" w:rsidRDefault="0059529A" w:rsidP="0059529A">
      <w:pPr>
        <w:pStyle w:val="paragraph"/>
        <w:spacing w:before="0" w:beforeAutospacing="0" w:after="0" w:afterAutospacing="0"/>
        <w:textAlignment w:val="baseline"/>
        <w:rPr>
          <w:rFonts w:ascii="Inter" w:hAnsi="Inter" w:cs="Segoe UI"/>
          <w:sz w:val="18"/>
          <w:szCs w:val="18"/>
        </w:rPr>
      </w:pPr>
      <w:r w:rsidRPr="0059529A">
        <w:rPr>
          <w:rStyle w:val="eop"/>
          <w:rFonts w:ascii="Inter" w:eastAsiaTheme="majorEastAsia" w:hAnsi="Inter" w:cs="Calibri"/>
          <w:sz w:val="22"/>
          <w:szCs w:val="22"/>
        </w:rPr>
        <w:t> </w:t>
      </w:r>
    </w:p>
    <w:p w14:paraId="5B389BEF"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Objectifs</w:t>
      </w:r>
      <w:r w:rsidRPr="0059529A">
        <w:rPr>
          <w:rStyle w:val="eop"/>
          <w:rFonts w:ascii="Inter" w:eastAsiaTheme="majorEastAsia" w:hAnsi="Inter" w:cs="Calibri"/>
          <w:color w:val="000000"/>
          <w:sz w:val="22"/>
          <w:szCs w:val="22"/>
        </w:rPr>
        <w:t> </w:t>
      </w:r>
    </w:p>
    <w:p w14:paraId="25C2FBFD" w14:textId="77777777" w:rsidR="0059529A" w:rsidRPr="0059529A" w:rsidRDefault="0059529A" w:rsidP="0059529A">
      <w:pPr>
        <w:pStyle w:val="paragraph"/>
        <w:spacing w:before="0" w:beforeAutospacing="0" w:after="0" w:afterAutospacing="0"/>
        <w:textAlignment w:val="baseline"/>
        <w:rPr>
          <w:rFonts w:ascii="Inter" w:hAnsi="Inter" w:cs="Segoe UI"/>
          <w:sz w:val="18"/>
          <w:szCs w:val="18"/>
        </w:rPr>
      </w:pPr>
      <w:r w:rsidRPr="0059529A">
        <w:rPr>
          <w:rStyle w:val="normaltextrun"/>
          <w:rFonts w:ascii="Inter" w:eastAsiaTheme="majorEastAsia" w:hAnsi="Inter" w:cs="Calibri"/>
          <w:color w:val="000000"/>
          <w:sz w:val="22"/>
          <w:szCs w:val="22"/>
        </w:rPr>
        <w:t>Cette politique vise à :</w:t>
      </w:r>
      <w:r w:rsidRPr="0059529A">
        <w:rPr>
          <w:rStyle w:val="eop"/>
          <w:rFonts w:ascii="Inter" w:eastAsiaTheme="majorEastAsia" w:hAnsi="Inter" w:cs="Calibri"/>
          <w:color w:val="000000"/>
          <w:sz w:val="22"/>
          <w:szCs w:val="22"/>
        </w:rPr>
        <w:t> </w:t>
      </w:r>
    </w:p>
    <w:p w14:paraId="4449DC6C" w14:textId="10E1A461" w:rsidR="0059529A" w:rsidRPr="0059529A" w:rsidRDefault="0059529A" w:rsidP="0059529A">
      <w:pPr>
        <w:pStyle w:val="paragraph"/>
        <w:numPr>
          <w:ilvl w:val="0"/>
          <w:numId w:val="20"/>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assurer la santé, la sécurité et l’intégrité physique des employé</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6099E7F6" w14:textId="77777777" w:rsidR="0059529A" w:rsidRPr="0059529A" w:rsidRDefault="0059529A" w:rsidP="0059529A">
      <w:pPr>
        <w:pStyle w:val="paragraph"/>
        <w:numPr>
          <w:ilvl w:val="0"/>
          <w:numId w:val="2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prévenir les risques liés à la consommation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de substances similaires, et liés à l’usage de médicaments;</w:t>
      </w:r>
      <w:r w:rsidRPr="0059529A">
        <w:rPr>
          <w:rStyle w:val="eop"/>
          <w:rFonts w:ascii="Inter" w:eastAsiaTheme="majorEastAsia" w:hAnsi="Inter" w:cs="Calibri"/>
          <w:color w:val="000000"/>
          <w:sz w:val="22"/>
          <w:szCs w:val="22"/>
        </w:rPr>
        <w:t> </w:t>
      </w:r>
    </w:p>
    <w:p w14:paraId="0B64A236" w14:textId="31EA7A07" w:rsidR="0059529A" w:rsidRPr="0059529A" w:rsidRDefault="0059529A" w:rsidP="0059529A">
      <w:pPr>
        <w:pStyle w:val="paragraph"/>
        <w:numPr>
          <w:ilvl w:val="0"/>
          <w:numId w:val="2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préciser les rôles et les responsabilités des divers intervenant</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w:t>
      </w:r>
      <w:r w:rsidRPr="0059529A">
        <w:rPr>
          <w:rStyle w:val="eop"/>
          <w:rFonts w:ascii="Inter" w:eastAsiaTheme="majorEastAsia" w:hAnsi="Inter" w:cs="Calibri"/>
          <w:color w:val="000000"/>
          <w:sz w:val="22"/>
          <w:szCs w:val="22"/>
        </w:rPr>
        <w:t> </w:t>
      </w:r>
    </w:p>
    <w:p w14:paraId="2EAF9CED" w14:textId="09B9D33A" w:rsidR="0059529A" w:rsidRPr="0059529A" w:rsidRDefault="0059529A" w:rsidP="0059529A">
      <w:pPr>
        <w:pStyle w:val="paragraph"/>
        <w:numPr>
          <w:ilvl w:val="0"/>
          <w:numId w:val="2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protéger l’image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2224097D" w14:textId="7081F654" w:rsidR="0059529A" w:rsidRPr="0059529A" w:rsidRDefault="0059529A" w:rsidP="0059529A">
      <w:pPr>
        <w:pStyle w:val="paragraph"/>
        <w:numPr>
          <w:ilvl w:val="0"/>
          <w:numId w:val="24"/>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assurer le maintien d’un rendement satisfaisant et sans ralentissement, et favoriser la productivité des employé</w:t>
      </w:r>
      <w:r w:rsidR="00945182">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w:t>
      </w:r>
      <w:r w:rsidRPr="0059529A">
        <w:rPr>
          <w:rStyle w:val="eop"/>
          <w:rFonts w:ascii="Inter" w:eastAsiaTheme="majorEastAsia" w:hAnsi="Inter" w:cs="Calibri"/>
          <w:color w:val="000000"/>
          <w:sz w:val="22"/>
          <w:szCs w:val="22"/>
        </w:rPr>
        <w:t> </w:t>
      </w:r>
    </w:p>
    <w:p w14:paraId="5B8CCEA2" w14:textId="77777777" w:rsidR="0059529A" w:rsidRPr="0059529A" w:rsidRDefault="0059529A" w:rsidP="0059529A">
      <w:pPr>
        <w:pStyle w:val="paragraph"/>
        <w:spacing w:before="0" w:beforeAutospacing="0" w:after="0" w:afterAutospacing="0"/>
        <w:ind w:left="360"/>
        <w:jc w:val="both"/>
        <w:textAlignment w:val="baseline"/>
        <w:rPr>
          <w:rFonts w:ascii="Inter" w:hAnsi="Inter" w:cs="Segoe UI"/>
          <w:sz w:val="18"/>
          <w:szCs w:val="18"/>
        </w:rPr>
      </w:pPr>
      <w:r w:rsidRPr="0059529A">
        <w:rPr>
          <w:rStyle w:val="eop"/>
          <w:rFonts w:ascii="Inter" w:eastAsiaTheme="majorEastAsia" w:hAnsi="Inter" w:cs="Calibri"/>
          <w:color w:val="000000"/>
          <w:sz w:val="22"/>
          <w:szCs w:val="22"/>
        </w:rPr>
        <w:t> </w:t>
      </w:r>
    </w:p>
    <w:p w14:paraId="43E00EF8"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Application ou portée</w:t>
      </w:r>
      <w:r w:rsidRPr="0059529A">
        <w:rPr>
          <w:rStyle w:val="eop"/>
          <w:rFonts w:ascii="Inter" w:eastAsiaTheme="majorEastAsia" w:hAnsi="Inter" w:cs="Calibri"/>
          <w:color w:val="000000"/>
          <w:sz w:val="22"/>
          <w:szCs w:val="22"/>
        </w:rPr>
        <w:t> </w:t>
      </w:r>
    </w:p>
    <w:p w14:paraId="69563E00" w14:textId="622A2BF9"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La présente politique s’applique à tou</w:t>
      </w:r>
      <w:r w:rsidR="00C954FE">
        <w:rPr>
          <w:rStyle w:val="normaltextrun"/>
          <w:rFonts w:ascii="Inter" w:eastAsiaTheme="majorEastAsia" w:hAnsi="Inter" w:cs="Calibri"/>
          <w:color w:val="000000"/>
          <w:sz w:val="22"/>
          <w:szCs w:val="22"/>
        </w:rPr>
        <w:t>.te</w:t>
      </w:r>
      <w:r w:rsidRPr="0059529A">
        <w:rPr>
          <w:rStyle w:val="normaltextrun"/>
          <w:rFonts w:ascii="Inter" w:eastAsiaTheme="majorEastAsia" w:hAnsi="Inter" w:cs="Calibri"/>
          <w:color w:val="000000"/>
          <w:sz w:val="22"/>
          <w:szCs w:val="22"/>
        </w:rPr>
        <w:t>s les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de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quel que soit l’endroit où ils</w:t>
      </w:r>
      <w:r w:rsidR="00C954FE">
        <w:rPr>
          <w:rStyle w:val="normaltextrun"/>
          <w:rFonts w:ascii="Inter" w:eastAsiaTheme="majorEastAsia" w:hAnsi="Inter" w:cs="Calibri"/>
          <w:color w:val="000000"/>
          <w:sz w:val="22"/>
          <w:szCs w:val="22"/>
        </w:rPr>
        <w:t>.elles</w:t>
      </w:r>
      <w:r w:rsidRPr="0059529A">
        <w:rPr>
          <w:rStyle w:val="normaltextrun"/>
          <w:rFonts w:ascii="Inter" w:eastAsiaTheme="majorEastAsia" w:hAnsi="Inter" w:cs="Calibri"/>
          <w:color w:val="000000"/>
          <w:sz w:val="22"/>
          <w:szCs w:val="22"/>
        </w:rPr>
        <w:t xml:space="preserve"> exécutent leur travail, nonobstant leur statut ou la nature de leurs fonctions.</w:t>
      </w:r>
      <w:r w:rsidRPr="0059529A">
        <w:rPr>
          <w:rStyle w:val="eop"/>
          <w:rFonts w:ascii="Inter" w:eastAsiaTheme="majorEastAsia" w:hAnsi="Inter" w:cs="Calibri"/>
          <w:color w:val="000000"/>
          <w:sz w:val="22"/>
          <w:szCs w:val="22"/>
        </w:rPr>
        <w:t> </w:t>
      </w:r>
    </w:p>
    <w:p w14:paraId="2C9586E1"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eop"/>
          <w:rFonts w:ascii="Inter" w:eastAsiaTheme="majorEastAsia" w:hAnsi="Inter" w:cs="Calibri"/>
          <w:color w:val="000000"/>
          <w:sz w:val="22"/>
          <w:szCs w:val="22"/>
        </w:rPr>
        <w:t> </w:t>
      </w:r>
    </w:p>
    <w:p w14:paraId="7F642965"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t>Rôles de l’employeur</w:t>
      </w:r>
      <w:r w:rsidRPr="0059529A">
        <w:rPr>
          <w:rStyle w:val="eop"/>
          <w:rFonts w:ascii="Inter" w:eastAsiaTheme="majorEastAsia" w:hAnsi="Inter" w:cs="Calibri"/>
          <w:color w:val="000000"/>
          <w:sz w:val="22"/>
          <w:szCs w:val="22"/>
        </w:rPr>
        <w:t> </w:t>
      </w:r>
    </w:p>
    <w:p w14:paraId="409508B8" w14:textId="3CE046CF" w:rsidR="0059529A" w:rsidRPr="0059529A" w:rsidRDefault="0059529A" w:rsidP="0059529A">
      <w:pPr>
        <w:pStyle w:val="paragraph"/>
        <w:numPr>
          <w:ilvl w:val="0"/>
          <w:numId w:val="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applique la tolérance zéro quant à la consommation, l’usage, la possession, la vente ou la distribution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d’autres substances similaires sur le lieu de travail.</w:t>
      </w:r>
      <w:r w:rsidRPr="0059529A">
        <w:rPr>
          <w:rStyle w:val="eop"/>
          <w:rFonts w:ascii="Inter" w:eastAsiaTheme="majorEastAsia" w:hAnsi="Inter" w:cs="Calibri"/>
          <w:color w:val="000000"/>
          <w:sz w:val="22"/>
          <w:szCs w:val="22"/>
        </w:rPr>
        <w:t> </w:t>
      </w:r>
    </w:p>
    <w:p w14:paraId="307C4C97" w14:textId="18363ACA" w:rsidR="0059529A" w:rsidRPr="0059529A" w:rsidRDefault="0059529A" w:rsidP="0059529A">
      <w:pPr>
        <w:pStyle w:val="paragraph"/>
        <w:numPr>
          <w:ilvl w:val="0"/>
          <w:numId w:val="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faire connaître la présente politique.</w:t>
      </w:r>
      <w:r w:rsidRPr="0059529A">
        <w:rPr>
          <w:rStyle w:val="eop"/>
          <w:rFonts w:ascii="Inter" w:eastAsiaTheme="majorEastAsia" w:hAnsi="Inter" w:cs="Calibri"/>
          <w:color w:val="000000"/>
          <w:sz w:val="22"/>
          <w:szCs w:val="22"/>
        </w:rPr>
        <w:t> </w:t>
      </w:r>
    </w:p>
    <w:p w14:paraId="2B931D37" w14:textId="2C8F3C22" w:rsidR="0059529A" w:rsidRPr="0059529A" w:rsidRDefault="0059529A" w:rsidP="0059529A">
      <w:pPr>
        <w:pStyle w:val="paragraph"/>
        <w:numPr>
          <w:ilvl w:val="0"/>
          <w:numId w:val="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s’engage à veiller à ce que ses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s n’exécutent pas leur travail lorsque leur état présente un risque pour leur santé, leur sécurité ou leur intégrité physique, ou pour celles des autres.</w:t>
      </w:r>
      <w:r w:rsidRPr="0059529A">
        <w:rPr>
          <w:rStyle w:val="eop"/>
          <w:rFonts w:ascii="Inter" w:eastAsiaTheme="majorEastAsia" w:hAnsi="Inter" w:cs="Calibri"/>
          <w:color w:val="000000"/>
          <w:sz w:val="22"/>
          <w:szCs w:val="22"/>
        </w:rPr>
        <w:t> </w:t>
      </w:r>
    </w:p>
    <w:p w14:paraId="45D49116" w14:textId="16BAD858" w:rsidR="0059529A" w:rsidRPr="0059529A" w:rsidRDefault="0059529A" w:rsidP="0059529A">
      <w:pPr>
        <w:pStyle w:val="paragraph"/>
        <w:numPr>
          <w:ilvl w:val="0"/>
          <w:numId w:val="4"/>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offrir un raccompagnement sécuritaire à tout employé</w:t>
      </w:r>
      <w:r w:rsidR="00C954FE">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dont les facultés semblent affaiblies.</w:t>
      </w:r>
      <w:r w:rsidRPr="0059529A">
        <w:rPr>
          <w:rStyle w:val="eop"/>
          <w:rFonts w:ascii="Inter" w:eastAsiaTheme="majorEastAsia" w:hAnsi="Inter" w:cs="Calibri"/>
          <w:color w:val="000000"/>
          <w:sz w:val="22"/>
          <w:szCs w:val="22"/>
        </w:rPr>
        <w:t> </w:t>
      </w:r>
    </w:p>
    <w:p w14:paraId="06CEC520"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eop"/>
          <w:rFonts w:ascii="Inter" w:eastAsiaTheme="majorEastAsia" w:hAnsi="Inter" w:cs="Calibri"/>
          <w:color w:val="000000"/>
          <w:sz w:val="22"/>
          <w:szCs w:val="22"/>
        </w:rPr>
        <w:t> </w:t>
      </w:r>
    </w:p>
    <w:p w14:paraId="456CFEB8" w14:textId="77777777" w:rsidR="0059529A" w:rsidRPr="0059529A" w:rsidRDefault="0059529A" w:rsidP="0059529A">
      <w:pPr>
        <w:pStyle w:val="paragraph"/>
        <w:spacing w:before="0" w:beforeAutospacing="0" w:after="0" w:afterAutospacing="0"/>
        <w:jc w:val="both"/>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lastRenderedPageBreak/>
        <w:t>Définitions</w:t>
      </w:r>
      <w:r w:rsidRPr="0059529A">
        <w:rPr>
          <w:rStyle w:val="eop"/>
          <w:rFonts w:ascii="Inter" w:eastAsiaTheme="majorEastAsia" w:hAnsi="Inter" w:cs="Calibri"/>
          <w:color w:val="000000"/>
          <w:sz w:val="22"/>
          <w:szCs w:val="22"/>
        </w:rPr>
        <w:t> </w:t>
      </w:r>
    </w:p>
    <w:p w14:paraId="0174A520" w14:textId="77777777" w:rsidR="0059529A" w:rsidRPr="0059529A" w:rsidRDefault="0059529A" w:rsidP="0059529A">
      <w:pPr>
        <w:pStyle w:val="paragraph"/>
        <w:numPr>
          <w:ilvl w:val="0"/>
          <w:numId w:val="5"/>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Lieu de travail</w:t>
      </w:r>
      <w:r w:rsidRPr="0059529A">
        <w:rPr>
          <w:rStyle w:val="normaltextrun"/>
          <w:rFonts w:ascii="Inter" w:eastAsiaTheme="majorEastAsia" w:hAnsi="Inter" w:cs="Calibri"/>
          <w:color w:val="000000"/>
          <w:sz w:val="22"/>
          <w:szCs w:val="22"/>
        </w:rPr>
        <w:t> : Endroit où, par le fait de son travail ou à l’occasion de celui-ci, une personne doit être présente, y compris les établissements et chantiers de construction.</w:t>
      </w:r>
      <w:r w:rsidRPr="0059529A">
        <w:rPr>
          <w:rStyle w:val="eop"/>
          <w:rFonts w:ascii="Inter" w:eastAsiaTheme="majorEastAsia" w:hAnsi="Inter" w:cs="Calibri"/>
          <w:color w:val="000000"/>
          <w:sz w:val="22"/>
          <w:szCs w:val="22"/>
        </w:rPr>
        <w:t> </w:t>
      </w:r>
    </w:p>
    <w:p w14:paraId="72EF6CA7" w14:textId="3CEAF738" w:rsidR="0059529A" w:rsidRPr="0059529A" w:rsidRDefault="0059529A" w:rsidP="0059529A">
      <w:pPr>
        <w:pStyle w:val="paragraph"/>
        <w:numPr>
          <w:ilvl w:val="0"/>
          <w:numId w:val="6"/>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Facultés affaiblies</w:t>
      </w:r>
      <w:r w:rsidRPr="0059529A">
        <w:rPr>
          <w:rStyle w:val="normaltextrun"/>
          <w:rFonts w:ascii="Inter" w:eastAsiaTheme="majorEastAsia" w:hAnsi="Inter" w:cs="Calibri"/>
          <w:color w:val="000000"/>
          <w:sz w:val="22"/>
          <w:szCs w:val="22"/>
        </w:rPr>
        <w:t> : Réduction des capacités intellectuelles ou physiques d’un individu se traduisant par la diminution du jugement, de l’attention, de la vigilance, de la mémoire, de la perception et de la coordination des mouvements.</w:t>
      </w:r>
      <w:r w:rsidRPr="0059529A">
        <w:rPr>
          <w:rStyle w:val="eop"/>
          <w:rFonts w:ascii="Inter" w:eastAsiaTheme="majorEastAsia" w:hAnsi="Inter" w:cs="Calibri"/>
          <w:color w:val="000000"/>
          <w:sz w:val="22"/>
          <w:szCs w:val="22"/>
        </w:rPr>
        <w:t> </w:t>
      </w:r>
    </w:p>
    <w:p w14:paraId="66282D11" w14:textId="77777777" w:rsidR="0059529A" w:rsidRPr="0059529A" w:rsidRDefault="0059529A" w:rsidP="0059529A">
      <w:pPr>
        <w:pStyle w:val="paragraph"/>
        <w:numPr>
          <w:ilvl w:val="0"/>
          <w:numId w:val="7"/>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Drogue</w:t>
      </w:r>
      <w:r w:rsidRPr="0059529A">
        <w:rPr>
          <w:rStyle w:val="normaltextrun"/>
          <w:rFonts w:ascii="Inter" w:eastAsiaTheme="majorEastAsia" w:hAnsi="Inter" w:cs="Calibri"/>
          <w:color w:val="000000"/>
          <w:sz w:val="22"/>
          <w:szCs w:val="22"/>
        </w:rPr>
        <w:t> : Substance naturelle ou synthétique dont la consommation peut modifier les modes de pensée, de perception ou de comportement, diminuant ainsi la capacité d’un individu à effectuer son travail en toute sécurité et de façon productive.</w:t>
      </w:r>
      <w:r w:rsidRPr="0059529A">
        <w:rPr>
          <w:rStyle w:val="eop"/>
          <w:rFonts w:ascii="Inter" w:eastAsiaTheme="majorEastAsia" w:hAnsi="Inter" w:cs="Calibri"/>
          <w:color w:val="000000"/>
          <w:sz w:val="22"/>
          <w:szCs w:val="22"/>
        </w:rPr>
        <w:t> </w:t>
      </w:r>
    </w:p>
    <w:p w14:paraId="2E55C7DC" w14:textId="77777777" w:rsidR="0059529A" w:rsidRPr="0059529A" w:rsidRDefault="0059529A" w:rsidP="0059529A">
      <w:pPr>
        <w:pStyle w:val="paragraph"/>
        <w:numPr>
          <w:ilvl w:val="0"/>
          <w:numId w:val="8"/>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Alcool</w:t>
      </w:r>
      <w:r w:rsidRPr="0059529A">
        <w:rPr>
          <w:rStyle w:val="normaltextrun"/>
          <w:rFonts w:ascii="Inter" w:eastAsiaTheme="majorEastAsia" w:hAnsi="Inter" w:cs="Calibri"/>
          <w:color w:val="000000"/>
          <w:sz w:val="22"/>
          <w:szCs w:val="22"/>
        </w:rPr>
        <w:t> : Toute boisson contenant un degré d’alcool quelconque.</w:t>
      </w:r>
      <w:r w:rsidRPr="0059529A">
        <w:rPr>
          <w:rStyle w:val="eop"/>
          <w:rFonts w:ascii="Inter" w:eastAsiaTheme="majorEastAsia" w:hAnsi="Inter" w:cs="Calibri"/>
          <w:color w:val="000000"/>
          <w:sz w:val="22"/>
          <w:szCs w:val="22"/>
        </w:rPr>
        <w:t> </w:t>
      </w:r>
    </w:p>
    <w:p w14:paraId="2BE0FEDE" w14:textId="77777777" w:rsidR="0059529A" w:rsidRPr="0059529A" w:rsidRDefault="0059529A" w:rsidP="0059529A">
      <w:pPr>
        <w:pStyle w:val="paragraph"/>
        <w:numPr>
          <w:ilvl w:val="0"/>
          <w:numId w:val="9"/>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findhit"/>
          <w:rFonts w:ascii="Inter" w:eastAsiaTheme="majorEastAsia" w:hAnsi="Inter" w:cs="Calibri"/>
          <w:color w:val="000000"/>
          <w:sz w:val="22"/>
          <w:szCs w:val="22"/>
          <w:u w:val="single"/>
        </w:rPr>
        <w:t>Cannabis</w:t>
      </w:r>
      <w:r w:rsidRPr="0059529A">
        <w:rPr>
          <w:rStyle w:val="normaltextrun"/>
          <w:rFonts w:ascii="Inter" w:eastAsiaTheme="majorEastAsia" w:hAnsi="Inter" w:cs="Calibri"/>
          <w:color w:val="000000"/>
          <w:sz w:val="22"/>
          <w:szCs w:val="22"/>
        </w:rPr>
        <w:t xml:space="preserve"> : Substance ou tout mélange de substances comprenant, même superficiellement, du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w:t>
      </w:r>
      <w:r w:rsidRPr="0059529A">
        <w:rPr>
          <w:rStyle w:val="eop"/>
          <w:rFonts w:ascii="Inter" w:eastAsiaTheme="majorEastAsia" w:hAnsi="Inter" w:cs="Calibri"/>
          <w:color w:val="000000"/>
          <w:sz w:val="22"/>
          <w:szCs w:val="22"/>
        </w:rPr>
        <w:t> </w:t>
      </w:r>
    </w:p>
    <w:p w14:paraId="719E4A1C" w14:textId="77777777" w:rsidR="0059529A" w:rsidRPr="0059529A" w:rsidRDefault="0059529A" w:rsidP="0059529A">
      <w:pPr>
        <w:pStyle w:val="paragraph"/>
        <w:numPr>
          <w:ilvl w:val="0"/>
          <w:numId w:val="10"/>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u w:val="single"/>
        </w:rPr>
        <w:t>Dépendance</w:t>
      </w:r>
      <w:r w:rsidRPr="0059529A">
        <w:rPr>
          <w:rStyle w:val="normaltextrun"/>
          <w:rFonts w:ascii="Inter" w:eastAsiaTheme="majorEastAsia" w:hAnsi="Inter" w:cs="Calibri"/>
          <w:color w:val="000000"/>
          <w:sz w:val="22"/>
          <w:szCs w:val="22"/>
        </w:rPr>
        <w:t> : Conduite qui repose sur une envie répétée et irrépressible de faire ou de consommer quelque chose en dépit de la motivation et des efforts du sujet pour s’y soustraire.</w:t>
      </w:r>
      <w:r w:rsidRPr="0059529A">
        <w:rPr>
          <w:rStyle w:val="eop"/>
          <w:rFonts w:ascii="Inter" w:eastAsiaTheme="majorEastAsia" w:hAnsi="Inter" w:cs="Calibri"/>
          <w:color w:val="000000"/>
          <w:sz w:val="22"/>
          <w:szCs w:val="22"/>
        </w:rPr>
        <w:t> </w:t>
      </w:r>
    </w:p>
    <w:p w14:paraId="608E0E9A" w14:textId="77777777" w:rsidR="0059529A" w:rsidRPr="0059529A" w:rsidRDefault="0059529A" w:rsidP="0059529A">
      <w:pPr>
        <w:pStyle w:val="paragraph"/>
        <w:spacing w:before="0" w:beforeAutospacing="0" w:after="0" w:afterAutospacing="0"/>
        <w:ind w:left="360" w:hanging="360"/>
        <w:textAlignment w:val="baseline"/>
        <w:rPr>
          <w:rFonts w:ascii="Inter" w:hAnsi="Inter" w:cs="Calibri"/>
          <w:sz w:val="22"/>
          <w:szCs w:val="22"/>
        </w:rPr>
      </w:pPr>
      <w:r w:rsidRPr="0059529A">
        <w:rPr>
          <w:rStyle w:val="eop"/>
          <w:rFonts w:ascii="Inter" w:eastAsiaTheme="majorEastAsia" w:hAnsi="Inter" w:cs="Calibri"/>
          <w:color w:val="000000"/>
          <w:sz w:val="22"/>
          <w:szCs w:val="22"/>
        </w:rPr>
        <w:t> </w:t>
      </w:r>
    </w:p>
    <w:p w14:paraId="44D322A8" w14:textId="77777777" w:rsidR="0059529A" w:rsidRPr="0059529A" w:rsidRDefault="0059529A" w:rsidP="0059529A">
      <w:pPr>
        <w:pStyle w:val="paragraph"/>
        <w:spacing w:before="0" w:beforeAutospacing="0" w:after="0" w:afterAutospacing="0"/>
        <w:ind w:left="360" w:hanging="360"/>
        <w:textAlignment w:val="baseline"/>
        <w:rPr>
          <w:rFonts w:ascii="Inter" w:hAnsi="Inter" w:cs="Calibri"/>
          <w:sz w:val="22"/>
          <w:szCs w:val="22"/>
        </w:rPr>
      </w:pPr>
      <w:r w:rsidRPr="0059529A">
        <w:rPr>
          <w:rStyle w:val="normaltextrun"/>
          <w:rFonts w:ascii="Inter" w:eastAsiaTheme="majorEastAsia" w:hAnsi="Inter" w:cs="Calibri"/>
          <w:b/>
          <w:bCs/>
          <w:color w:val="000000"/>
          <w:sz w:val="22"/>
          <w:szCs w:val="22"/>
          <w:u w:val="single"/>
        </w:rPr>
        <w:t>Principes</w:t>
      </w:r>
      <w:r w:rsidRPr="0059529A">
        <w:rPr>
          <w:rStyle w:val="eop"/>
          <w:rFonts w:ascii="Inter" w:eastAsiaTheme="majorEastAsia" w:hAnsi="Inter" w:cs="Calibri"/>
          <w:color w:val="000000"/>
          <w:sz w:val="22"/>
          <w:szCs w:val="22"/>
        </w:rPr>
        <w:t> </w:t>
      </w:r>
    </w:p>
    <w:p w14:paraId="72E55268" w14:textId="3C67E1E3" w:rsidR="0059529A" w:rsidRPr="0059529A" w:rsidRDefault="0059529A" w:rsidP="0059529A">
      <w:pPr>
        <w:pStyle w:val="paragraph"/>
        <w:numPr>
          <w:ilvl w:val="0"/>
          <w:numId w:val="11"/>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doit être apte à exécuter ses tâches lorsqu’il</w:t>
      </w:r>
      <w:r w:rsidR="00C3429F">
        <w:rPr>
          <w:rStyle w:val="normaltextrun"/>
          <w:rFonts w:ascii="Inter" w:eastAsiaTheme="majorEastAsia" w:hAnsi="Inter" w:cs="Calibri"/>
          <w:color w:val="000000"/>
          <w:sz w:val="22"/>
          <w:szCs w:val="22"/>
        </w:rPr>
        <w:t>.elle</w:t>
      </w:r>
      <w:r w:rsidRPr="0059529A">
        <w:rPr>
          <w:rStyle w:val="normaltextrun"/>
          <w:rFonts w:ascii="Inter" w:eastAsiaTheme="majorEastAsia" w:hAnsi="Inter" w:cs="Calibri"/>
          <w:color w:val="000000"/>
          <w:sz w:val="22"/>
          <w:szCs w:val="22"/>
        </w:rPr>
        <w:t xml:space="preserve"> est en fonction et le demeurer pendant toute la durée de son travail. En ce sens, l’employé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ne peut pas se présenter au travail ou être en fonction alors que ses facultés sont affaiblies, notamment par la consommation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de toute substance similaire.</w:t>
      </w:r>
      <w:r w:rsidRPr="0059529A">
        <w:rPr>
          <w:rStyle w:val="eop"/>
          <w:rFonts w:ascii="Inter" w:eastAsiaTheme="majorEastAsia" w:hAnsi="Inter" w:cs="Calibri"/>
          <w:color w:val="000000"/>
          <w:sz w:val="22"/>
          <w:szCs w:val="22"/>
        </w:rPr>
        <w:t> </w:t>
      </w:r>
    </w:p>
    <w:p w14:paraId="629755A4" w14:textId="77777777" w:rsidR="0059529A" w:rsidRPr="0059529A" w:rsidRDefault="0059529A" w:rsidP="0059529A">
      <w:pPr>
        <w:pStyle w:val="paragraph"/>
        <w:numPr>
          <w:ilvl w:val="0"/>
          <w:numId w:val="12"/>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La vente, la possession et la consommation d’alcool, de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et de toute substance similaire sont formellement interdites sur le lieu de travail.</w:t>
      </w:r>
      <w:r w:rsidRPr="0059529A">
        <w:rPr>
          <w:rStyle w:val="eop"/>
          <w:rFonts w:ascii="Inter" w:eastAsiaTheme="majorEastAsia" w:hAnsi="Inter" w:cs="Calibri"/>
          <w:color w:val="000000"/>
          <w:sz w:val="22"/>
          <w:szCs w:val="22"/>
        </w:rPr>
        <w:t> </w:t>
      </w:r>
    </w:p>
    <w:p w14:paraId="1A1BF52D" w14:textId="238584C8" w:rsidR="0059529A" w:rsidRPr="0059529A" w:rsidRDefault="0059529A" w:rsidP="0059529A">
      <w:pPr>
        <w:pStyle w:val="paragraph"/>
        <w:numPr>
          <w:ilvl w:val="0"/>
          <w:numId w:val="13"/>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 xml:space="preserve">La consommation d’alcool à l’occasion d’activités sociales ou lors d’autres circonstances liées au travail peut être permise par </w:t>
      </w:r>
      <w:r w:rsidRPr="0059529A">
        <w:rPr>
          <w:rStyle w:val="normaltextrun"/>
          <w:rFonts w:ascii="Inter" w:eastAsiaTheme="majorEastAsia" w:hAnsi="Inter" w:cs="Calibri"/>
          <w:color w:val="000000"/>
          <w:sz w:val="22"/>
          <w:szCs w:val="22"/>
          <w:highlight w:val="green"/>
        </w:rPr>
        <w:t>[</w:t>
      </w:r>
      <w:r w:rsidR="00CA446B">
        <w:rPr>
          <w:rStyle w:val="normaltextrun"/>
          <w:rFonts w:ascii="Inter" w:eastAsiaTheme="majorEastAsia" w:hAnsi="Inter" w:cs="Calibri"/>
          <w:color w:val="000000"/>
          <w:sz w:val="22"/>
          <w:szCs w:val="22"/>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et ne doit pas contrevenir aux principes de la présente politique.</w:t>
      </w:r>
      <w:r w:rsidRPr="0059529A">
        <w:rPr>
          <w:rStyle w:val="eop"/>
          <w:rFonts w:ascii="Inter" w:eastAsiaTheme="majorEastAsia" w:hAnsi="Inter" w:cs="Calibri"/>
          <w:color w:val="000000"/>
          <w:sz w:val="22"/>
          <w:szCs w:val="22"/>
        </w:rPr>
        <w:t> </w:t>
      </w:r>
    </w:p>
    <w:p w14:paraId="3D99718D" w14:textId="38B3AA17" w:rsidR="0059529A" w:rsidRPr="0059529A" w:rsidRDefault="0059529A" w:rsidP="0059529A">
      <w:pPr>
        <w:pStyle w:val="paragraph"/>
        <w:numPr>
          <w:ilvl w:val="0"/>
          <w:numId w:val="14"/>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Tout</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employé</w:t>
      </w:r>
      <w:r w:rsidR="00C3429F">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qui doit consommer un médicament ou une substance médicinale pouvant affaiblir ses facultés doit en informer son</w:t>
      </w:r>
      <w:r w:rsidR="00C56205">
        <w:rPr>
          <w:rStyle w:val="normaltextrun"/>
          <w:rFonts w:ascii="Inter" w:eastAsiaTheme="majorEastAsia" w:hAnsi="Inter" w:cs="Calibri"/>
          <w:color w:val="000000"/>
          <w:sz w:val="22"/>
          <w:szCs w:val="22"/>
        </w:rPr>
        <w:t>.sa</w:t>
      </w:r>
      <w:r w:rsidRPr="0059529A">
        <w:rPr>
          <w:rStyle w:val="normaltextrun"/>
          <w:rFonts w:ascii="Inter" w:eastAsiaTheme="majorEastAsia" w:hAnsi="Inter" w:cs="Calibri"/>
          <w:color w:val="000000"/>
          <w:sz w:val="22"/>
          <w:szCs w:val="22"/>
        </w:rPr>
        <w:t xml:space="preserve"> superviseur</w:t>
      </w:r>
      <w:r w:rsidR="00C56205">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ou la direction.</w:t>
      </w:r>
      <w:r w:rsidRPr="0059529A">
        <w:rPr>
          <w:rStyle w:val="eop"/>
          <w:rFonts w:ascii="Inter" w:eastAsiaTheme="majorEastAsia" w:hAnsi="Inter" w:cs="Calibri"/>
          <w:color w:val="000000"/>
          <w:sz w:val="22"/>
          <w:szCs w:val="22"/>
        </w:rPr>
        <w:t> </w:t>
      </w:r>
    </w:p>
    <w:p w14:paraId="42A5FC86" w14:textId="7F026DE2" w:rsidR="0059529A" w:rsidRPr="0059529A" w:rsidRDefault="0059529A" w:rsidP="0059529A">
      <w:pPr>
        <w:pStyle w:val="paragraph"/>
        <w:numPr>
          <w:ilvl w:val="0"/>
          <w:numId w:val="15"/>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Lorsque l’état de santé de l’employé</w:t>
      </w:r>
      <w:r w:rsidR="008F2339">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requiert la consommation d’un médicament, d’une substance médicinale ou d’une autre substance similaire, </w:t>
      </w:r>
      <w:r w:rsidRPr="0059529A">
        <w:rPr>
          <w:rStyle w:val="normaltextrun"/>
          <w:rFonts w:ascii="Inter" w:eastAsiaTheme="majorEastAsia" w:hAnsi="Inter" w:cs="Calibri"/>
          <w:color w:val="000000"/>
          <w:sz w:val="22"/>
          <w:szCs w:val="22"/>
          <w:highlight w:val="green"/>
        </w:rPr>
        <w:t>[</w:t>
      </w:r>
      <w:r w:rsidR="00CA446B">
        <w:rPr>
          <w:rStyle w:val="normaltextrun"/>
          <w:rFonts w:ascii="Inter" w:eastAsiaTheme="majorEastAsia" w:hAnsi="Inter" w:cs="Calibri"/>
          <w:color w:val="000000"/>
          <w:sz w:val="22"/>
          <w:szCs w:val="22"/>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peut l’accommoder si </w:t>
      </w:r>
      <w:r w:rsidR="00022030">
        <w:rPr>
          <w:rStyle w:val="normaltextrun"/>
          <w:rFonts w:ascii="Inter" w:eastAsiaTheme="majorEastAsia" w:hAnsi="Inter" w:cs="Calibri"/>
          <w:color w:val="000000"/>
          <w:sz w:val="22"/>
          <w:szCs w:val="22"/>
        </w:rPr>
        <w:t>l’employé.e</w:t>
      </w:r>
      <w:r w:rsidRPr="0059529A">
        <w:rPr>
          <w:rStyle w:val="normaltextrun"/>
          <w:rFonts w:ascii="Inter" w:eastAsiaTheme="majorEastAsia" w:hAnsi="Inter" w:cs="Calibri"/>
          <w:color w:val="000000"/>
          <w:sz w:val="22"/>
          <w:szCs w:val="22"/>
        </w:rPr>
        <w:t xml:space="preserve"> lui fournit une opinion médicale attestant que l’usage d’une telle substance ne compromet pas sa santé, ni sa sécurité, ni son intégrité physique, ni celles des autres sur le lieu de travail, et ce, en regard des tâches spécifiques liées à son emploi.</w:t>
      </w:r>
      <w:r w:rsidRPr="0059529A">
        <w:rPr>
          <w:rStyle w:val="eop"/>
          <w:rFonts w:ascii="Inter" w:eastAsiaTheme="majorEastAsia" w:hAnsi="Inter" w:cs="Calibri"/>
          <w:color w:val="000000"/>
          <w:sz w:val="22"/>
          <w:szCs w:val="22"/>
        </w:rPr>
        <w:t> </w:t>
      </w:r>
    </w:p>
    <w:p w14:paraId="74D57366" w14:textId="3B96366D" w:rsidR="0059529A" w:rsidRPr="0059529A" w:rsidRDefault="0059529A" w:rsidP="0059529A">
      <w:pPr>
        <w:pStyle w:val="paragraph"/>
        <w:numPr>
          <w:ilvl w:val="0"/>
          <w:numId w:val="16"/>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Tout</w:t>
      </w:r>
      <w:r w:rsidR="00022030">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employé</w:t>
      </w:r>
      <w:r w:rsidR="00022030">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aux prises avec un trouble lié à l’usage ou à la consommation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d’une autre substance similaire, ou lié à la prise d’un médicament doit le révéler à l’employeur si cela l’empêche de remplir ses fonctions.</w:t>
      </w:r>
      <w:r w:rsidRPr="0059529A">
        <w:rPr>
          <w:rStyle w:val="eop"/>
          <w:rFonts w:ascii="Inter" w:eastAsiaTheme="majorEastAsia" w:hAnsi="Inter" w:cs="Calibri"/>
          <w:color w:val="000000"/>
          <w:sz w:val="22"/>
          <w:szCs w:val="22"/>
        </w:rPr>
        <w:t> </w:t>
      </w:r>
    </w:p>
    <w:p w14:paraId="3BB8FE46" w14:textId="45DE5ABC" w:rsidR="0059529A" w:rsidRPr="0059529A" w:rsidRDefault="0059529A" w:rsidP="0059529A">
      <w:pPr>
        <w:pStyle w:val="paragraph"/>
        <w:numPr>
          <w:ilvl w:val="0"/>
          <w:numId w:val="17"/>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lastRenderedPageBreak/>
        <w:t>Dans le cas où un</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révèle le fait qu’il</w:t>
      </w:r>
      <w:r w:rsidR="006167A3">
        <w:rPr>
          <w:rStyle w:val="normaltextrun"/>
          <w:rFonts w:ascii="Inter" w:eastAsiaTheme="majorEastAsia" w:hAnsi="Inter" w:cs="Calibri"/>
          <w:color w:val="000000"/>
          <w:sz w:val="22"/>
          <w:szCs w:val="22"/>
        </w:rPr>
        <w:t>.elle</w:t>
      </w:r>
      <w:r w:rsidRPr="0059529A">
        <w:rPr>
          <w:rStyle w:val="normaltextrun"/>
          <w:rFonts w:ascii="Inter" w:eastAsiaTheme="majorEastAsia" w:hAnsi="Inter" w:cs="Calibri"/>
          <w:color w:val="000000"/>
          <w:sz w:val="22"/>
          <w:szCs w:val="22"/>
        </w:rPr>
        <w:t xml:space="preserve"> est aux prises avec un trouble lié à l’usage d’alcool, d’une drogue − incluant le </w:t>
      </w:r>
      <w:r w:rsidRPr="0059529A">
        <w:rPr>
          <w:rStyle w:val="findhit"/>
          <w:rFonts w:ascii="Inter" w:eastAsiaTheme="majorEastAsia" w:hAnsi="Inter" w:cs="Calibri"/>
          <w:color w:val="000000"/>
          <w:sz w:val="22"/>
          <w:szCs w:val="22"/>
        </w:rPr>
        <w:t>cannabis</w:t>
      </w:r>
      <w:r w:rsidRPr="0059529A">
        <w:rPr>
          <w:rStyle w:val="normaltextrun"/>
          <w:rFonts w:ascii="Inter" w:eastAsiaTheme="majorEastAsia" w:hAnsi="Inter" w:cs="Calibri"/>
          <w:color w:val="000000"/>
          <w:sz w:val="22"/>
          <w:szCs w:val="22"/>
        </w:rPr>
        <w:t xml:space="preserve"> − ou d’une autre substance similaire, ou lié à la prise d’un médicament,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 xml:space="preserve"> s’engage à soutenir l’employé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dans ses démarches et à l’orienter vers les ressources d’aide appropriées.</w:t>
      </w:r>
      <w:r w:rsidRPr="0059529A">
        <w:rPr>
          <w:rStyle w:val="eop"/>
          <w:rFonts w:ascii="Inter" w:eastAsiaTheme="majorEastAsia" w:hAnsi="Inter" w:cs="Calibri"/>
          <w:color w:val="000000"/>
          <w:sz w:val="22"/>
          <w:szCs w:val="22"/>
        </w:rPr>
        <w:t> </w:t>
      </w:r>
    </w:p>
    <w:p w14:paraId="42FFA4C3" w14:textId="68E7C77C" w:rsidR="0059529A" w:rsidRPr="0059529A" w:rsidRDefault="0059529A" w:rsidP="0059529A">
      <w:pPr>
        <w:pStyle w:val="paragraph"/>
        <w:numPr>
          <w:ilvl w:val="0"/>
          <w:numId w:val="18"/>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À défaut de se conformer aux principes de la présente politique, l’employé</w:t>
      </w:r>
      <w:r w:rsidR="006167A3">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 pourra se voir imposer une mesure administrative ou disciplinaire.</w:t>
      </w:r>
      <w:r w:rsidRPr="0059529A">
        <w:rPr>
          <w:rStyle w:val="eop"/>
          <w:rFonts w:ascii="Inter" w:eastAsiaTheme="majorEastAsia" w:hAnsi="Inter" w:cs="Calibri"/>
          <w:color w:val="000000"/>
          <w:sz w:val="22"/>
          <w:szCs w:val="22"/>
        </w:rPr>
        <w:t> </w:t>
      </w:r>
    </w:p>
    <w:p w14:paraId="6460A4CE" w14:textId="77777777" w:rsidR="0059529A" w:rsidRPr="0059529A" w:rsidRDefault="0059529A" w:rsidP="0059529A">
      <w:pPr>
        <w:pStyle w:val="paragraph"/>
        <w:numPr>
          <w:ilvl w:val="0"/>
          <w:numId w:val="19"/>
        </w:numPr>
        <w:shd w:val="clear" w:color="auto" w:fill="FFFFFF"/>
        <w:spacing w:before="0" w:beforeAutospacing="0" w:after="0" w:afterAutospacing="0"/>
        <w:ind w:left="1080" w:firstLine="0"/>
        <w:textAlignment w:val="baseline"/>
        <w:rPr>
          <w:rFonts w:ascii="Inter" w:hAnsi="Inter" w:cs="Calibri"/>
          <w:sz w:val="22"/>
          <w:szCs w:val="22"/>
        </w:rPr>
      </w:pPr>
      <w:r w:rsidRPr="0059529A">
        <w:rPr>
          <w:rStyle w:val="normaltextrun"/>
          <w:rFonts w:ascii="Inter" w:eastAsiaTheme="majorEastAsia" w:hAnsi="Inter" w:cs="Calibri"/>
          <w:color w:val="000000"/>
          <w:sz w:val="22"/>
          <w:szCs w:val="22"/>
        </w:rPr>
        <w:t>La consommation, l’usage, la possession, la vente ou la distribution de substances illicites sur le lieu de travail sont considérés comme un manquement sérieux et suffisamment grave pouvant justifier un congédiement.</w:t>
      </w:r>
      <w:r w:rsidRPr="0059529A">
        <w:rPr>
          <w:rStyle w:val="eop"/>
          <w:rFonts w:ascii="Inter" w:eastAsiaTheme="majorEastAsia" w:hAnsi="Inter" w:cs="Calibri"/>
          <w:color w:val="000000"/>
          <w:sz w:val="22"/>
          <w:szCs w:val="22"/>
        </w:rPr>
        <w:t> </w:t>
      </w:r>
    </w:p>
    <w:p w14:paraId="6A9F561D"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eop"/>
          <w:rFonts w:ascii="Inter" w:eastAsiaTheme="majorEastAsia" w:hAnsi="Inter" w:cs="Calibri"/>
          <w:color w:val="000000"/>
          <w:sz w:val="22"/>
          <w:szCs w:val="22"/>
        </w:rPr>
        <w:t> </w:t>
      </w:r>
    </w:p>
    <w:p w14:paraId="7DB78A39" w14:textId="77777777" w:rsidR="0059529A" w:rsidRPr="0059529A" w:rsidRDefault="0059529A" w:rsidP="0059529A">
      <w:pPr>
        <w:pStyle w:val="paragraph"/>
        <w:spacing w:before="0" w:beforeAutospacing="0" w:after="0" w:afterAutospacing="0"/>
        <w:jc w:val="both"/>
        <w:textAlignment w:val="baseline"/>
        <w:rPr>
          <w:rFonts w:ascii="Inter" w:hAnsi="Inter" w:cs="Segoe UI"/>
          <w:sz w:val="18"/>
          <w:szCs w:val="18"/>
        </w:rPr>
      </w:pPr>
      <w:r w:rsidRPr="0059529A">
        <w:rPr>
          <w:rStyle w:val="normaltextrun"/>
          <w:rFonts w:ascii="Inter" w:eastAsiaTheme="majorEastAsia" w:hAnsi="Inter" w:cs="Calibri"/>
          <w:b/>
          <w:bCs/>
          <w:color w:val="000000"/>
          <w:sz w:val="22"/>
          <w:szCs w:val="22"/>
          <w:u w:val="single"/>
        </w:rPr>
        <w:t>Confidentialité</w:t>
      </w:r>
      <w:r w:rsidRPr="0059529A">
        <w:rPr>
          <w:rStyle w:val="eop"/>
          <w:rFonts w:ascii="Inter" w:eastAsiaTheme="majorEastAsia" w:hAnsi="Inter" w:cs="Calibri"/>
          <w:color w:val="000000"/>
          <w:sz w:val="22"/>
          <w:szCs w:val="22"/>
        </w:rPr>
        <w:t> </w:t>
      </w:r>
    </w:p>
    <w:p w14:paraId="053E97EF" w14:textId="18F13F3C" w:rsidR="0059529A" w:rsidRDefault="0059529A"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s’engage à protéger la confidentialité des renseignements personnels concernant les employé</w:t>
      </w:r>
      <w:r w:rsidR="008E7DD7">
        <w:rPr>
          <w:rStyle w:val="normaltextrun"/>
          <w:rFonts w:ascii="Inter" w:eastAsiaTheme="majorEastAsia" w:hAnsi="Inter" w:cs="Calibri"/>
          <w:color w:val="000000"/>
          <w:sz w:val="22"/>
          <w:szCs w:val="22"/>
        </w:rPr>
        <w:t>.e</w:t>
      </w:r>
      <w:r w:rsidRPr="0059529A">
        <w:rPr>
          <w:rStyle w:val="normaltextrun"/>
          <w:rFonts w:ascii="Inter" w:eastAsiaTheme="majorEastAsia" w:hAnsi="Inter" w:cs="Calibri"/>
          <w:color w:val="000000"/>
          <w:sz w:val="22"/>
          <w:szCs w:val="22"/>
        </w:rPr>
        <w:t xml:space="preserve">s dans l’application de la présente politique. En ce sens, </w:t>
      </w:r>
      <w:r w:rsidRPr="0059529A">
        <w:rPr>
          <w:rStyle w:val="normaltextrun"/>
          <w:rFonts w:ascii="Inter" w:eastAsiaTheme="majorEastAsia" w:hAnsi="Inter" w:cs="Calibri"/>
          <w:color w:val="000000"/>
          <w:sz w:val="22"/>
          <w:szCs w:val="22"/>
          <w:highlight w:val="green"/>
        </w:rPr>
        <w:t>[</w:t>
      </w:r>
      <w:r w:rsidRPr="0059529A">
        <w:rPr>
          <w:rStyle w:val="normaltextrun"/>
          <w:rFonts w:ascii="Inter" w:eastAsiaTheme="majorEastAsia" w:hAnsi="Inter" w:cs="Calibri"/>
          <w:sz w:val="23"/>
          <w:szCs w:val="23"/>
          <w:highlight w:val="green"/>
        </w:rPr>
        <w:t xml:space="preserve">NOM </w:t>
      </w:r>
      <w:r w:rsidR="00CA446B">
        <w:rPr>
          <w:rStyle w:val="normaltextrun"/>
          <w:rFonts w:ascii="Inter" w:eastAsiaTheme="majorEastAsia" w:hAnsi="Inter" w:cs="Calibri"/>
          <w:sz w:val="23"/>
          <w:szCs w:val="23"/>
          <w:highlight w:val="green"/>
        </w:rPr>
        <w:t>DE L’ENTREPÔT</w:t>
      </w:r>
      <w:r w:rsidRPr="0059529A">
        <w:rPr>
          <w:rStyle w:val="normaltextrun"/>
          <w:rFonts w:ascii="Inter" w:eastAsiaTheme="majorEastAsia" w:hAnsi="Inter" w:cs="Calibri"/>
          <w:sz w:val="23"/>
          <w:szCs w:val="23"/>
          <w:highlight w:val="green"/>
        </w:rPr>
        <w:t>]</w:t>
      </w:r>
      <w:r w:rsidRPr="0059529A">
        <w:rPr>
          <w:rStyle w:val="normaltextrun"/>
          <w:rFonts w:ascii="Inter" w:eastAsiaTheme="majorEastAsia" w:hAnsi="Inter" w:cs="Calibri"/>
          <w:sz w:val="23"/>
          <w:szCs w:val="23"/>
        </w:rPr>
        <w:t xml:space="preserve"> </w:t>
      </w:r>
      <w:r w:rsidRPr="0059529A">
        <w:rPr>
          <w:rStyle w:val="normaltextrun"/>
          <w:rFonts w:ascii="Inter" w:eastAsiaTheme="majorEastAsia" w:hAnsi="Inter" w:cs="Calibri"/>
          <w:color w:val="000000"/>
          <w:sz w:val="22"/>
          <w:szCs w:val="22"/>
        </w:rPr>
        <w:t>reconnaît que ceux-ci demeureront confidentiels, sauf dans la mesure où cela l’empêche de remplir adéquatement ses obligations</w:t>
      </w:r>
    </w:p>
    <w:p w14:paraId="366C7362"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23177583" w14:textId="77777777" w:rsidR="00916562" w:rsidRDefault="00916562"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836FC9B"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36A8E9C0" w14:textId="77777777" w:rsidR="009937AF" w:rsidRDefault="009937AF"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9277715" w14:textId="7147BDBD" w:rsidR="009937AF" w:rsidRDefault="00B45DE5"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 </w:t>
      </w:r>
      <w:r w:rsidR="009937AF">
        <w:rPr>
          <w:rStyle w:val="normaltextrun"/>
          <w:rFonts w:ascii="Inter" w:eastAsiaTheme="majorEastAsia" w:hAnsi="Inter" w:cs="Calibri"/>
          <w:color w:val="000000"/>
          <w:sz w:val="22"/>
          <w:szCs w:val="22"/>
        </w:rPr>
        <w:t>Je déclare avoir pris connaissance de la présente politique</w:t>
      </w:r>
      <w:r w:rsidR="00F33FA0">
        <w:rPr>
          <w:rStyle w:val="normaltextrun"/>
          <w:rFonts w:ascii="Inter" w:eastAsiaTheme="majorEastAsia" w:hAnsi="Inter" w:cs="Calibri"/>
          <w:color w:val="000000"/>
          <w:sz w:val="22"/>
          <w:szCs w:val="22"/>
        </w:rPr>
        <w:t xml:space="preserve"> et accepter</w:t>
      </w:r>
      <w:r w:rsidR="00453337">
        <w:rPr>
          <w:rStyle w:val="normaltextrun"/>
          <w:rFonts w:ascii="Inter" w:eastAsiaTheme="majorEastAsia" w:hAnsi="Inter" w:cs="Calibri"/>
          <w:color w:val="000000"/>
          <w:sz w:val="22"/>
          <w:szCs w:val="22"/>
        </w:rPr>
        <w:t> </w:t>
      </w:r>
      <w:r w:rsidR="00F33FA0">
        <w:rPr>
          <w:rStyle w:val="normaltextrun"/>
          <w:rFonts w:ascii="Inter" w:eastAsiaTheme="majorEastAsia" w:hAnsi="Inter" w:cs="Calibri"/>
          <w:color w:val="000000"/>
          <w:sz w:val="22"/>
          <w:szCs w:val="22"/>
        </w:rPr>
        <w:t>de m’y conformer</w:t>
      </w:r>
      <w:r w:rsidR="00453337">
        <w:rPr>
          <w:rStyle w:val="normaltextrun"/>
          <w:rFonts w:ascii="Inter" w:eastAsiaTheme="majorEastAsia" w:hAnsi="Inter" w:cs="Calibri"/>
          <w:color w:val="000000"/>
          <w:sz w:val="22"/>
          <w:szCs w:val="22"/>
        </w:rPr>
        <w:t>»</w:t>
      </w:r>
    </w:p>
    <w:p w14:paraId="00D9B6DD" w14:textId="77777777" w:rsidR="00E53C36" w:rsidRDefault="00E53C36"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B6C32F2" w14:textId="77777777" w:rsidR="009937AF" w:rsidRDefault="009937AF"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16B0D960" w14:textId="091C3D66" w:rsidR="00DE62B4" w:rsidRDefault="00DE62B4"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r>
        <w:rPr>
          <w:rStyle w:val="normaltextrun"/>
          <w:rFonts w:ascii="Inter" w:eastAsiaTheme="majorEastAsia" w:hAnsi="Inter" w:cs="Calibri"/>
          <w:color w:val="000000"/>
          <w:sz w:val="22"/>
          <w:szCs w:val="22"/>
        </w:rPr>
        <w:t>Signature de l’employé</w:t>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r>
        <w:rPr>
          <w:rStyle w:val="normaltextrun"/>
          <w:rFonts w:ascii="Inter" w:eastAsiaTheme="majorEastAsia" w:hAnsi="Inter" w:cs="Calibri"/>
          <w:color w:val="000000"/>
          <w:sz w:val="22"/>
          <w:szCs w:val="22"/>
        </w:rPr>
        <w:tab/>
      </w:r>
    </w:p>
    <w:p w14:paraId="1BF4A062" w14:textId="77777777" w:rsidR="00DE62B4" w:rsidRDefault="00DE62B4" w:rsidP="0059529A">
      <w:pPr>
        <w:pStyle w:val="paragraph"/>
        <w:spacing w:before="0" w:beforeAutospacing="0" w:after="0" w:afterAutospacing="0"/>
        <w:jc w:val="both"/>
        <w:textAlignment w:val="baseline"/>
        <w:rPr>
          <w:rStyle w:val="normaltextrun"/>
          <w:rFonts w:ascii="Inter" w:eastAsiaTheme="majorEastAsia" w:hAnsi="Inter" w:cs="Calibri"/>
          <w:color w:val="000000"/>
          <w:sz w:val="22"/>
          <w:szCs w:val="22"/>
        </w:rPr>
      </w:pPr>
    </w:p>
    <w:p w14:paraId="75F9D8FD" w14:textId="77777777" w:rsidR="00DE62B4" w:rsidRPr="0059529A" w:rsidRDefault="00DE62B4" w:rsidP="0059529A">
      <w:pPr>
        <w:pStyle w:val="paragraph"/>
        <w:spacing w:before="0" w:beforeAutospacing="0" w:after="0" w:afterAutospacing="0"/>
        <w:jc w:val="both"/>
        <w:textAlignment w:val="baseline"/>
        <w:rPr>
          <w:rFonts w:ascii="Inter" w:hAnsi="Inter" w:cs="Segoe UI"/>
          <w:sz w:val="18"/>
          <w:szCs w:val="18"/>
        </w:rPr>
      </w:pPr>
    </w:p>
    <w:p w14:paraId="716FB3E1" w14:textId="38430942" w:rsidR="0059529A" w:rsidRDefault="00DE62B4" w:rsidP="0059529A">
      <w:pPr>
        <w:rPr>
          <w:rFonts w:ascii="Inter" w:hAnsi="Inter"/>
        </w:rPr>
      </w:pPr>
      <w:r>
        <w:rPr>
          <w:rFonts w:ascii="Inter" w:hAnsi="Inter"/>
          <w:noProof/>
        </w:rPr>
        <mc:AlternateContent>
          <mc:Choice Requires="wps">
            <w:drawing>
              <wp:anchor distT="0" distB="0" distL="114300" distR="114300" simplePos="0" relativeHeight="251659264" behindDoc="1" locked="0" layoutInCell="1" allowOverlap="1" wp14:anchorId="4016C0F9" wp14:editId="4F7BE815">
                <wp:simplePos x="0" y="0"/>
                <wp:positionH relativeFrom="column">
                  <wp:posOffset>-30480</wp:posOffset>
                </wp:positionH>
                <wp:positionV relativeFrom="paragraph">
                  <wp:posOffset>50800</wp:posOffset>
                </wp:positionV>
                <wp:extent cx="1524000" cy="0"/>
                <wp:effectExtent l="0" t="0" r="0" b="0"/>
                <wp:wrapTight wrapText="bothSides">
                  <wp:wrapPolygon edited="0">
                    <wp:start x="0" y="0"/>
                    <wp:lineTo x="0" y="21600"/>
                    <wp:lineTo x="21600" y="21600"/>
                    <wp:lineTo x="21600" y="0"/>
                  </wp:wrapPolygon>
                </wp:wrapTight>
                <wp:docPr id="7555970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A0697"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4pt" to="11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" strokecolor="black [3200]" strokeweight=".5pt">
                <v:stroke joinstyle="miter"/>
                <w10:wrap type="tight"/>
              </v:line>
            </w:pict>
          </mc:Fallback>
        </mc:AlternateContent>
      </w:r>
      <w:r>
        <w:rPr>
          <w:rFonts w:ascii="Inter" w:hAnsi="Inter"/>
        </w:rPr>
        <w:t xml:space="preserve"> </w:t>
      </w:r>
    </w:p>
    <w:p w14:paraId="5F76A520" w14:textId="602DBA12" w:rsidR="00DE62B4" w:rsidRDefault="00DE62B4" w:rsidP="00DE62B4">
      <w:pPr>
        <w:rPr>
          <w:rFonts w:ascii="Inter" w:hAnsi="Inter"/>
        </w:rPr>
      </w:pPr>
      <w:r>
        <w:rPr>
          <w:rFonts w:ascii="Inter" w:hAnsi="Inter"/>
        </w:rPr>
        <w:t xml:space="preserve">Date </w:t>
      </w:r>
    </w:p>
    <w:p w14:paraId="158A12BD" w14:textId="6CFD9215" w:rsidR="00DE62B4" w:rsidRPr="00DE62B4" w:rsidRDefault="00DE62B4" w:rsidP="00DE62B4">
      <w:pPr>
        <w:rPr>
          <w:rFonts w:ascii="Inter" w:hAnsi="Inter"/>
        </w:rPr>
      </w:pPr>
      <w:r>
        <w:rPr>
          <w:rFonts w:ascii="Inter" w:hAnsi="Inter"/>
          <w:noProof/>
        </w:rPr>
        <mc:AlternateContent>
          <mc:Choice Requires="wps">
            <w:drawing>
              <wp:anchor distT="0" distB="0" distL="114300" distR="114300" simplePos="0" relativeHeight="251661312" behindDoc="1" locked="0" layoutInCell="1" allowOverlap="1" wp14:anchorId="56DA1D06" wp14:editId="08985084">
                <wp:simplePos x="0" y="0"/>
                <wp:positionH relativeFrom="column">
                  <wp:posOffset>0</wp:posOffset>
                </wp:positionH>
                <wp:positionV relativeFrom="paragraph">
                  <wp:posOffset>281940</wp:posOffset>
                </wp:positionV>
                <wp:extent cx="1524000" cy="0"/>
                <wp:effectExtent l="0" t="0" r="0" b="0"/>
                <wp:wrapTight wrapText="bothSides">
                  <wp:wrapPolygon edited="0">
                    <wp:start x="0" y="0"/>
                    <wp:lineTo x="0" y="21600"/>
                    <wp:lineTo x="21600" y="21600"/>
                    <wp:lineTo x="21600" y="0"/>
                  </wp:wrapPolygon>
                </wp:wrapTight>
                <wp:docPr id="2060313531" name="Connecteur droit 1"/>
                <wp:cNvGraphicFramePr/>
                <a:graphic xmlns:a="http://schemas.openxmlformats.org/drawingml/2006/main">
                  <a:graphicData uri="http://schemas.microsoft.com/office/word/2010/wordprocessingShape">
                    <wps:wsp>
                      <wps:cNvCnPr/>
                      <wps:spPr>
                        <a:xfrm flipV="1">
                          <a:off x="0" y="0"/>
                          <a:ext cx="152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136470" id="Connecteur droit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2pt" to="1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" strokecolor="windowText" strokeweight=".5pt">
                <v:stroke joinstyle="miter"/>
                <w10:wrap type="tight"/>
              </v:line>
            </w:pict>
          </mc:Fallback>
        </mc:AlternateContent>
      </w:r>
    </w:p>
    <w:sectPr w:rsidR="00DE62B4" w:rsidRPr="00DE62B4">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18495" w14:textId="77777777" w:rsidR="00BD23E0" w:rsidRDefault="00BD23E0" w:rsidP="00453337">
      <w:pPr>
        <w:spacing w:after="0" w:line="240" w:lineRule="auto"/>
      </w:pPr>
      <w:r>
        <w:separator/>
      </w:r>
    </w:p>
  </w:endnote>
  <w:endnote w:type="continuationSeparator" w:id="0">
    <w:p w14:paraId="0BA14AEF" w14:textId="77777777" w:rsidR="00BD23E0" w:rsidRDefault="00BD23E0" w:rsidP="0045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ED74" w14:textId="105D8BBB" w:rsidR="00453337" w:rsidRDefault="00453337" w:rsidP="00453337">
    <w:pPr>
      <w:pStyle w:val="Pieddepage"/>
      <w:jc w:val="right"/>
    </w:pPr>
  </w:p>
  <w:p w14:paraId="3DCD6C63" w14:textId="39EF400E" w:rsidR="00453337" w:rsidRDefault="00EE0A33">
    <w:pPr>
      <w:pStyle w:val="Pieddepage"/>
    </w:pPr>
    <w:r>
      <w:t xml:space="preserve">Page | </w:t>
    </w:r>
    <w:r>
      <w:fldChar w:fldCharType="begin"/>
    </w:r>
    <w:r>
      <w:instrText>PAGE   \* MERGEFORMAT</w:instrText>
    </w:r>
    <w:r>
      <w:fldChar w:fldCharType="separate"/>
    </w:r>
    <w:r>
      <w:t>1</w:t>
    </w:r>
    <w:r>
      <w:fldChar w:fldCharType="end"/>
    </w:r>
    <w:r w:rsidR="00453337">
      <w:rPr>
        <w:noProof/>
      </w:rPr>
      <w:drawing>
        <wp:anchor distT="0" distB="0" distL="114300" distR="114300" simplePos="0" relativeHeight="251657216" behindDoc="1" locked="0" layoutInCell="1" allowOverlap="1" wp14:anchorId="72422E60" wp14:editId="5DC1C94F">
          <wp:simplePos x="0" y="0"/>
          <wp:positionH relativeFrom="column">
            <wp:posOffset>5356860</wp:posOffset>
          </wp:positionH>
          <wp:positionV relativeFrom="paragraph">
            <wp:posOffset>33655</wp:posOffset>
          </wp:positionV>
          <wp:extent cx="1005840" cy="279516"/>
          <wp:effectExtent l="0" t="0" r="3810" b="6350"/>
          <wp:wrapNone/>
          <wp:docPr id="21095049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4965" name="Image 2109504965"/>
                  <pic:cNvPicPr/>
                </pic:nvPicPr>
                <pic:blipFill>
                  <a:blip r:embed="rId1">
                    <a:extLst>
                      <a:ext uri="{28A0092B-C50C-407E-A947-70E740481C1C}">
                        <a14:useLocalDpi xmlns:a14="http://schemas.microsoft.com/office/drawing/2010/main" val="0"/>
                      </a:ext>
                    </a:extLst>
                  </a:blip>
                  <a:stretch>
                    <a:fillRect/>
                  </a:stretch>
                </pic:blipFill>
                <pic:spPr>
                  <a:xfrm>
                    <a:off x="0" y="0"/>
                    <a:ext cx="1005840" cy="2795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FC48" w14:textId="77777777" w:rsidR="00BD23E0" w:rsidRDefault="00BD23E0" w:rsidP="00453337">
      <w:pPr>
        <w:spacing w:after="0" w:line="240" w:lineRule="auto"/>
      </w:pPr>
      <w:r>
        <w:separator/>
      </w:r>
    </w:p>
  </w:footnote>
  <w:footnote w:type="continuationSeparator" w:id="0">
    <w:p w14:paraId="0A52CCA5" w14:textId="77777777" w:rsidR="00BD23E0" w:rsidRDefault="00BD23E0" w:rsidP="00453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9E1"/>
    <w:multiLevelType w:val="multilevel"/>
    <w:tmpl w:val="377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35ABC"/>
    <w:multiLevelType w:val="multilevel"/>
    <w:tmpl w:val="4E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E1891"/>
    <w:multiLevelType w:val="multilevel"/>
    <w:tmpl w:val="421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545F5"/>
    <w:multiLevelType w:val="multilevel"/>
    <w:tmpl w:val="1BAC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D24BC"/>
    <w:multiLevelType w:val="multilevel"/>
    <w:tmpl w:val="D07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321FF"/>
    <w:multiLevelType w:val="multilevel"/>
    <w:tmpl w:val="D04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A39F6"/>
    <w:multiLevelType w:val="multilevel"/>
    <w:tmpl w:val="7ED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E67E3"/>
    <w:multiLevelType w:val="multilevel"/>
    <w:tmpl w:val="772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13BD8"/>
    <w:multiLevelType w:val="multilevel"/>
    <w:tmpl w:val="2822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05B0B"/>
    <w:multiLevelType w:val="multilevel"/>
    <w:tmpl w:val="FC7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576DFE"/>
    <w:multiLevelType w:val="multilevel"/>
    <w:tmpl w:val="10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D85AF0"/>
    <w:multiLevelType w:val="multilevel"/>
    <w:tmpl w:val="E34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85407"/>
    <w:multiLevelType w:val="multilevel"/>
    <w:tmpl w:val="8C2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312A2"/>
    <w:multiLevelType w:val="multilevel"/>
    <w:tmpl w:val="EF3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80C05"/>
    <w:multiLevelType w:val="multilevel"/>
    <w:tmpl w:val="79A4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50290"/>
    <w:multiLevelType w:val="multilevel"/>
    <w:tmpl w:val="0FA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D918E4"/>
    <w:multiLevelType w:val="multilevel"/>
    <w:tmpl w:val="326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75F62"/>
    <w:multiLevelType w:val="multilevel"/>
    <w:tmpl w:val="FB8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A61FBD"/>
    <w:multiLevelType w:val="multilevel"/>
    <w:tmpl w:val="9EA4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C30D2"/>
    <w:multiLevelType w:val="multilevel"/>
    <w:tmpl w:val="2B7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C141D7"/>
    <w:multiLevelType w:val="multilevel"/>
    <w:tmpl w:val="4FD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669BF"/>
    <w:multiLevelType w:val="multilevel"/>
    <w:tmpl w:val="14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C743BE"/>
    <w:multiLevelType w:val="multilevel"/>
    <w:tmpl w:val="20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A673C1"/>
    <w:multiLevelType w:val="multilevel"/>
    <w:tmpl w:val="FC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585072">
    <w:abstractNumId w:val="5"/>
  </w:num>
  <w:num w:numId="2" w16cid:durableId="1813206240">
    <w:abstractNumId w:val="18"/>
  </w:num>
  <w:num w:numId="3" w16cid:durableId="656105814">
    <w:abstractNumId w:val="17"/>
  </w:num>
  <w:num w:numId="4" w16cid:durableId="567613754">
    <w:abstractNumId w:val="23"/>
  </w:num>
  <w:num w:numId="5" w16cid:durableId="2140176328">
    <w:abstractNumId w:val="22"/>
  </w:num>
  <w:num w:numId="6" w16cid:durableId="1995984340">
    <w:abstractNumId w:val="20"/>
  </w:num>
  <w:num w:numId="7" w16cid:durableId="1445035109">
    <w:abstractNumId w:val="3"/>
  </w:num>
  <w:num w:numId="8" w16cid:durableId="261882238">
    <w:abstractNumId w:val="19"/>
  </w:num>
  <w:num w:numId="9" w16cid:durableId="1335260680">
    <w:abstractNumId w:val="14"/>
  </w:num>
  <w:num w:numId="10" w16cid:durableId="1091119916">
    <w:abstractNumId w:val="13"/>
  </w:num>
  <w:num w:numId="11" w16cid:durableId="802575928">
    <w:abstractNumId w:val="21"/>
  </w:num>
  <w:num w:numId="12" w16cid:durableId="1919712210">
    <w:abstractNumId w:val="15"/>
  </w:num>
  <w:num w:numId="13" w16cid:durableId="554589464">
    <w:abstractNumId w:val="4"/>
  </w:num>
  <w:num w:numId="14" w16cid:durableId="567881515">
    <w:abstractNumId w:val="2"/>
  </w:num>
  <w:num w:numId="15" w16cid:durableId="1886677381">
    <w:abstractNumId w:val="0"/>
  </w:num>
  <w:num w:numId="16" w16cid:durableId="1654917524">
    <w:abstractNumId w:val="1"/>
  </w:num>
  <w:num w:numId="17" w16cid:durableId="1823155044">
    <w:abstractNumId w:val="9"/>
  </w:num>
  <w:num w:numId="18" w16cid:durableId="1959095607">
    <w:abstractNumId w:val="6"/>
  </w:num>
  <w:num w:numId="19" w16cid:durableId="12273358">
    <w:abstractNumId w:val="11"/>
  </w:num>
  <w:num w:numId="20" w16cid:durableId="751508226">
    <w:abstractNumId w:val="16"/>
  </w:num>
  <w:num w:numId="21" w16cid:durableId="240993604">
    <w:abstractNumId w:val="10"/>
  </w:num>
  <w:num w:numId="22" w16cid:durableId="1158502052">
    <w:abstractNumId w:val="7"/>
  </w:num>
  <w:num w:numId="23" w16cid:durableId="1708555824">
    <w:abstractNumId w:val="12"/>
  </w:num>
  <w:num w:numId="24" w16cid:durableId="2052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9A"/>
    <w:rsid w:val="00022030"/>
    <w:rsid w:val="000D3F31"/>
    <w:rsid w:val="00453337"/>
    <w:rsid w:val="0053408D"/>
    <w:rsid w:val="0059529A"/>
    <w:rsid w:val="006167A3"/>
    <w:rsid w:val="008D2BBA"/>
    <w:rsid w:val="008E7DD7"/>
    <w:rsid w:val="008F2339"/>
    <w:rsid w:val="00916562"/>
    <w:rsid w:val="00945182"/>
    <w:rsid w:val="00956228"/>
    <w:rsid w:val="009937AF"/>
    <w:rsid w:val="009A5BD2"/>
    <w:rsid w:val="00B45DE5"/>
    <w:rsid w:val="00BD23E0"/>
    <w:rsid w:val="00C3429F"/>
    <w:rsid w:val="00C56205"/>
    <w:rsid w:val="00C954FE"/>
    <w:rsid w:val="00CA446B"/>
    <w:rsid w:val="00DE62B4"/>
    <w:rsid w:val="00E53C36"/>
    <w:rsid w:val="00EE0A33"/>
    <w:rsid w:val="00F33F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FE0F"/>
  <w15:chartTrackingRefBased/>
  <w15:docId w15:val="{9580C400-3211-4E12-A197-3C5B79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95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2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2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2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2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2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2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2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2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952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2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2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2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2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2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2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29A"/>
    <w:rPr>
      <w:rFonts w:eastAsiaTheme="majorEastAsia" w:cstheme="majorBidi"/>
      <w:color w:val="272727" w:themeColor="text1" w:themeTint="D8"/>
    </w:rPr>
  </w:style>
  <w:style w:type="paragraph" w:styleId="Titre">
    <w:name w:val="Title"/>
    <w:basedOn w:val="Normal"/>
    <w:next w:val="Normal"/>
    <w:link w:val="TitreCar"/>
    <w:uiPriority w:val="10"/>
    <w:qFormat/>
    <w:rsid w:val="00595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2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2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2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29A"/>
    <w:pPr>
      <w:spacing w:before="160"/>
      <w:jc w:val="center"/>
    </w:pPr>
    <w:rPr>
      <w:i/>
      <w:iCs/>
      <w:color w:val="404040" w:themeColor="text1" w:themeTint="BF"/>
    </w:rPr>
  </w:style>
  <w:style w:type="character" w:customStyle="1" w:styleId="CitationCar">
    <w:name w:val="Citation Car"/>
    <w:basedOn w:val="Policepardfaut"/>
    <w:link w:val="Citation"/>
    <w:uiPriority w:val="29"/>
    <w:rsid w:val="0059529A"/>
    <w:rPr>
      <w:i/>
      <w:iCs/>
      <w:color w:val="404040" w:themeColor="text1" w:themeTint="BF"/>
    </w:rPr>
  </w:style>
  <w:style w:type="paragraph" w:styleId="Paragraphedeliste">
    <w:name w:val="List Paragraph"/>
    <w:basedOn w:val="Normal"/>
    <w:uiPriority w:val="34"/>
    <w:qFormat/>
    <w:rsid w:val="0059529A"/>
    <w:pPr>
      <w:ind w:left="720"/>
      <w:contextualSpacing/>
    </w:pPr>
  </w:style>
  <w:style w:type="character" w:styleId="Accentuationintense">
    <w:name w:val="Intense Emphasis"/>
    <w:basedOn w:val="Policepardfaut"/>
    <w:uiPriority w:val="21"/>
    <w:qFormat/>
    <w:rsid w:val="0059529A"/>
    <w:rPr>
      <w:i/>
      <w:iCs/>
      <w:color w:val="0F4761" w:themeColor="accent1" w:themeShade="BF"/>
    </w:rPr>
  </w:style>
  <w:style w:type="paragraph" w:styleId="Citationintense">
    <w:name w:val="Intense Quote"/>
    <w:basedOn w:val="Normal"/>
    <w:next w:val="Normal"/>
    <w:link w:val="CitationintenseCar"/>
    <w:uiPriority w:val="30"/>
    <w:qFormat/>
    <w:rsid w:val="00595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29A"/>
    <w:rPr>
      <w:i/>
      <w:iCs/>
      <w:color w:val="0F4761" w:themeColor="accent1" w:themeShade="BF"/>
    </w:rPr>
  </w:style>
  <w:style w:type="character" w:styleId="Rfrenceintense">
    <w:name w:val="Intense Reference"/>
    <w:basedOn w:val="Policepardfaut"/>
    <w:uiPriority w:val="32"/>
    <w:qFormat/>
    <w:rsid w:val="0059529A"/>
    <w:rPr>
      <w:b/>
      <w:bCs/>
      <w:smallCaps/>
      <w:color w:val="0F4761" w:themeColor="accent1" w:themeShade="BF"/>
      <w:spacing w:val="5"/>
    </w:rPr>
  </w:style>
  <w:style w:type="paragraph" w:customStyle="1" w:styleId="paragraph">
    <w:name w:val="paragraph"/>
    <w:basedOn w:val="Normal"/>
    <w:rsid w:val="0059529A"/>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normaltextrun">
    <w:name w:val="normaltextrun"/>
    <w:basedOn w:val="Policepardfaut"/>
    <w:rsid w:val="0059529A"/>
  </w:style>
  <w:style w:type="character" w:customStyle="1" w:styleId="eop">
    <w:name w:val="eop"/>
    <w:basedOn w:val="Policepardfaut"/>
    <w:rsid w:val="0059529A"/>
  </w:style>
  <w:style w:type="character" w:customStyle="1" w:styleId="findhit">
    <w:name w:val="findhit"/>
    <w:basedOn w:val="Policepardfaut"/>
    <w:rsid w:val="0059529A"/>
  </w:style>
  <w:style w:type="paragraph" w:styleId="En-tte">
    <w:name w:val="header"/>
    <w:basedOn w:val="Normal"/>
    <w:link w:val="En-tteCar"/>
    <w:uiPriority w:val="99"/>
    <w:unhideWhenUsed/>
    <w:rsid w:val="00453337"/>
    <w:pPr>
      <w:tabs>
        <w:tab w:val="center" w:pos="4320"/>
        <w:tab w:val="right" w:pos="8640"/>
      </w:tabs>
      <w:spacing w:after="0" w:line="240" w:lineRule="auto"/>
    </w:pPr>
  </w:style>
  <w:style w:type="character" w:customStyle="1" w:styleId="En-tteCar">
    <w:name w:val="En-tête Car"/>
    <w:basedOn w:val="Policepardfaut"/>
    <w:link w:val="En-tte"/>
    <w:uiPriority w:val="99"/>
    <w:rsid w:val="00453337"/>
  </w:style>
  <w:style w:type="paragraph" w:styleId="Pieddepage">
    <w:name w:val="footer"/>
    <w:basedOn w:val="Normal"/>
    <w:link w:val="PieddepageCar"/>
    <w:uiPriority w:val="99"/>
    <w:unhideWhenUsed/>
    <w:rsid w:val="004533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9099">
      <w:bodyDiv w:val="1"/>
      <w:marLeft w:val="0"/>
      <w:marRight w:val="0"/>
      <w:marTop w:val="0"/>
      <w:marBottom w:val="0"/>
      <w:divBdr>
        <w:top w:val="none" w:sz="0" w:space="0" w:color="auto"/>
        <w:left w:val="none" w:sz="0" w:space="0" w:color="auto"/>
        <w:bottom w:val="none" w:sz="0" w:space="0" w:color="auto"/>
        <w:right w:val="none" w:sz="0" w:space="0" w:color="auto"/>
      </w:divBdr>
    </w:div>
    <w:div w:id="377625471">
      <w:bodyDiv w:val="1"/>
      <w:marLeft w:val="0"/>
      <w:marRight w:val="0"/>
      <w:marTop w:val="0"/>
      <w:marBottom w:val="0"/>
      <w:divBdr>
        <w:top w:val="none" w:sz="0" w:space="0" w:color="auto"/>
        <w:left w:val="none" w:sz="0" w:space="0" w:color="auto"/>
        <w:bottom w:val="none" w:sz="0" w:space="0" w:color="auto"/>
        <w:right w:val="none" w:sz="0" w:space="0" w:color="auto"/>
      </w:divBdr>
      <w:divsChild>
        <w:div w:id="707683598">
          <w:marLeft w:val="0"/>
          <w:marRight w:val="0"/>
          <w:marTop w:val="0"/>
          <w:marBottom w:val="0"/>
          <w:divBdr>
            <w:top w:val="none" w:sz="0" w:space="0" w:color="auto"/>
            <w:left w:val="none" w:sz="0" w:space="0" w:color="auto"/>
            <w:bottom w:val="none" w:sz="0" w:space="0" w:color="auto"/>
            <w:right w:val="none" w:sz="0" w:space="0" w:color="auto"/>
          </w:divBdr>
        </w:div>
        <w:div w:id="198203406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267658185">
          <w:marLeft w:val="0"/>
          <w:marRight w:val="0"/>
          <w:marTop w:val="0"/>
          <w:marBottom w:val="0"/>
          <w:divBdr>
            <w:top w:val="none" w:sz="0" w:space="0" w:color="auto"/>
            <w:left w:val="none" w:sz="0" w:space="0" w:color="auto"/>
            <w:bottom w:val="none" w:sz="0" w:space="0" w:color="auto"/>
            <w:right w:val="none" w:sz="0" w:space="0" w:color="auto"/>
          </w:divBdr>
        </w:div>
        <w:div w:id="1374772259">
          <w:marLeft w:val="0"/>
          <w:marRight w:val="0"/>
          <w:marTop w:val="0"/>
          <w:marBottom w:val="0"/>
          <w:divBdr>
            <w:top w:val="none" w:sz="0" w:space="0" w:color="auto"/>
            <w:left w:val="none" w:sz="0" w:space="0" w:color="auto"/>
            <w:bottom w:val="none" w:sz="0" w:space="0" w:color="auto"/>
            <w:right w:val="none" w:sz="0" w:space="0" w:color="auto"/>
          </w:divBdr>
        </w:div>
        <w:div w:id="320038387">
          <w:marLeft w:val="0"/>
          <w:marRight w:val="0"/>
          <w:marTop w:val="0"/>
          <w:marBottom w:val="0"/>
          <w:divBdr>
            <w:top w:val="none" w:sz="0" w:space="0" w:color="auto"/>
            <w:left w:val="none" w:sz="0" w:space="0" w:color="auto"/>
            <w:bottom w:val="none" w:sz="0" w:space="0" w:color="auto"/>
            <w:right w:val="none" w:sz="0" w:space="0" w:color="auto"/>
          </w:divBdr>
        </w:div>
        <w:div w:id="145635684">
          <w:marLeft w:val="0"/>
          <w:marRight w:val="0"/>
          <w:marTop w:val="0"/>
          <w:marBottom w:val="0"/>
          <w:divBdr>
            <w:top w:val="none" w:sz="0" w:space="0" w:color="auto"/>
            <w:left w:val="none" w:sz="0" w:space="0" w:color="auto"/>
            <w:bottom w:val="none" w:sz="0" w:space="0" w:color="auto"/>
            <w:right w:val="none" w:sz="0" w:space="0" w:color="auto"/>
          </w:divBdr>
        </w:div>
        <w:div w:id="1297640383">
          <w:marLeft w:val="0"/>
          <w:marRight w:val="0"/>
          <w:marTop w:val="0"/>
          <w:marBottom w:val="0"/>
          <w:divBdr>
            <w:top w:val="none" w:sz="0" w:space="0" w:color="auto"/>
            <w:left w:val="none" w:sz="0" w:space="0" w:color="auto"/>
            <w:bottom w:val="none" w:sz="0" w:space="0" w:color="auto"/>
            <w:right w:val="none" w:sz="0" w:space="0" w:color="auto"/>
          </w:divBdr>
        </w:div>
        <w:div w:id="1834106490">
          <w:marLeft w:val="0"/>
          <w:marRight w:val="0"/>
          <w:marTop w:val="0"/>
          <w:marBottom w:val="0"/>
          <w:divBdr>
            <w:top w:val="none" w:sz="0" w:space="0" w:color="auto"/>
            <w:left w:val="none" w:sz="0" w:space="0" w:color="auto"/>
            <w:bottom w:val="none" w:sz="0" w:space="0" w:color="auto"/>
            <w:right w:val="none" w:sz="0" w:space="0" w:color="auto"/>
          </w:divBdr>
        </w:div>
        <w:div w:id="2077507831">
          <w:marLeft w:val="0"/>
          <w:marRight w:val="0"/>
          <w:marTop w:val="0"/>
          <w:marBottom w:val="0"/>
          <w:divBdr>
            <w:top w:val="none" w:sz="0" w:space="0" w:color="auto"/>
            <w:left w:val="none" w:sz="0" w:space="0" w:color="auto"/>
            <w:bottom w:val="none" w:sz="0" w:space="0" w:color="auto"/>
            <w:right w:val="none" w:sz="0" w:space="0" w:color="auto"/>
          </w:divBdr>
        </w:div>
        <w:div w:id="1776748815">
          <w:marLeft w:val="0"/>
          <w:marRight w:val="0"/>
          <w:marTop w:val="0"/>
          <w:marBottom w:val="0"/>
          <w:divBdr>
            <w:top w:val="none" w:sz="0" w:space="0" w:color="auto"/>
            <w:left w:val="none" w:sz="0" w:space="0" w:color="auto"/>
            <w:bottom w:val="none" w:sz="0" w:space="0" w:color="auto"/>
            <w:right w:val="none" w:sz="0" w:space="0" w:color="auto"/>
          </w:divBdr>
        </w:div>
      </w:divsChild>
    </w:div>
    <w:div w:id="1345784641">
      <w:bodyDiv w:val="1"/>
      <w:marLeft w:val="0"/>
      <w:marRight w:val="0"/>
      <w:marTop w:val="0"/>
      <w:marBottom w:val="0"/>
      <w:divBdr>
        <w:top w:val="none" w:sz="0" w:space="0" w:color="auto"/>
        <w:left w:val="none" w:sz="0" w:space="0" w:color="auto"/>
        <w:bottom w:val="none" w:sz="0" w:space="0" w:color="auto"/>
        <w:right w:val="none" w:sz="0" w:space="0" w:color="auto"/>
      </w:divBdr>
      <w:divsChild>
        <w:div w:id="625240439">
          <w:marLeft w:val="0"/>
          <w:marRight w:val="0"/>
          <w:marTop w:val="0"/>
          <w:marBottom w:val="0"/>
          <w:divBdr>
            <w:top w:val="none" w:sz="0" w:space="0" w:color="auto"/>
            <w:left w:val="none" w:sz="0" w:space="0" w:color="auto"/>
            <w:bottom w:val="none" w:sz="0" w:space="0" w:color="auto"/>
            <w:right w:val="none" w:sz="0" w:space="0" w:color="auto"/>
          </w:divBdr>
        </w:div>
        <w:div w:id="1322583781">
          <w:marLeft w:val="0"/>
          <w:marRight w:val="0"/>
          <w:marTop w:val="0"/>
          <w:marBottom w:val="0"/>
          <w:divBdr>
            <w:top w:val="none" w:sz="0" w:space="0" w:color="auto"/>
            <w:left w:val="none" w:sz="0" w:space="0" w:color="auto"/>
            <w:bottom w:val="none" w:sz="0" w:space="0" w:color="auto"/>
            <w:right w:val="none" w:sz="0" w:space="0" w:color="auto"/>
          </w:divBdr>
        </w:div>
        <w:div w:id="1414935185">
          <w:marLeft w:val="0"/>
          <w:marRight w:val="0"/>
          <w:marTop w:val="0"/>
          <w:marBottom w:val="0"/>
          <w:divBdr>
            <w:top w:val="none" w:sz="0" w:space="0" w:color="auto"/>
            <w:left w:val="none" w:sz="0" w:space="0" w:color="auto"/>
            <w:bottom w:val="none" w:sz="0" w:space="0" w:color="auto"/>
            <w:right w:val="none" w:sz="0" w:space="0" w:color="auto"/>
          </w:divBdr>
        </w:div>
        <w:div w:id="791175396">
          <w:marLeft w:val="0"/>
          <w:marRight w:val="0"/>
          <w:marTop w:val="0"/>
          <w:marBottom w:val="0"/>
          <w:divBdr>
            <w:top w:val="none" w:sz="0" w:space="0" w:color="auto"/>
            <w:left w:val="none" w:sz="0" w:space="0" w:color="auto"/>
            <w:bottom w:val="none" w:sz="0" w:space="0" w:color="auto"/>
            <w:right w:val="none" w:sz="0" w:space="0" w:color="auto"/>
          </w:divBdr>
        </w:div>
        <w:div w:id="1506088345">
          <w:marLeft w:val="0"/>
          <w:marRight w:val="0"/>
          <w:marTop w:val="0"/>
          <w:marBottom w:val="0"/>
          <w:divBdr>
            <w:top w:val="none" w:sz="0" w:space="0" w:color="auto"/>
            <w:left w:val="none" w:sz="0" w:space="0" w:color="auto"/>
            <w:bottom w:val="none" w:sz="0" w:space="0" w:color="auto"/>
            <w:right w:val="none" w:sz="0" w:space="0" w:color="auto"/>
          </w:divBdr>
        </w:div>
        <w:div w:id="761803264">
          <w:marLeft w:val="0"/>
          <w:marRight w:val="0"/>
          <w:marTop w:val="0"/>
          <w:marBottom w:val="0"/>
          <w:divBdr>
            <w:top w:val="none" w:sz="0" w:space="0" w:color="auto"/>
            <w:left w:val="none" w:sz="0" w:space="0" w:color="auto"/>
            <w:bottom w:val="none" w:sz="0" w:space="0" w:color="auto"/>
            <w:right w:val="none" w:sz="0" w:space="0" w:color="auto"/>
          </w:divBdr>
        </w:div>
        <w:div w:id="178857716">
          <w:marLeft w:val="0"/>
          <w:marRight w:val="0"/>
          <w:marTop w:val="0"/>
          <w:marBottom w:val="0"/>
          <w:divBdr>
            <w:top w:val="none" w:sz="0" w:space="0" w:color="auto"/>
            <w:left w:val="none" w:sz="0" w:space="0" w:color="auto"/>
            <w:bottom w:val="none" w:sz="0" w:space="0" w:color="auto"/>
            <w:right w:val="none" w:sz="0" w:space="0" w:color="auto"/>
          </w:divBdr>
        </w:div>
        <w:div w:id="1774323719">
          <w:marLeft w:val="0"/>
          <w:marRight w:val="0"/>
          <w:marTop w:val="0"/>
          <w:marBottom w:val="0"/>
          <w:divBdr>
            <w:top w:val="none" w:sz="0" w:space="0" w:color="auto"/>
            <w:left w:val="none" w:sz="0" w:space="0" w:color="auto"/>
            <w:bottom w:val="none" w:sz="0" w:space="0" w:color="auto"/>
            <w:right w:val="none" w:sz="0" w:space="0" w:color="auto"/>
          </w:divBdr>
        </w:div>
        <w:div w:id="2033068559">
          <w:marLeft w:val="0"/>
          <w:marRight w:val="0"/>
          <w:marTop w:val="0"/>
          <w:marBottom w:val="0"/>
          <w:divBdr>
            <w:top w:val="none" w:sz="0" w:space="0" w:color="auto"/>
            <w:left w:val="none" w:sz="0" w:space="0" w:color="auto"/>
            <w:bottom w:val="none" w:sz="0" w:space="0" w:color="auto"/>
            <w:right w:val="none" w:sz="0" w:space="0" w:color="auto"/>
          </w:divBdr>
        </w:div>
        <w:div w:id="22144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2E4FA09A252C498F47177E5DB92A2C" ma:contentTypeVersion="14" ma:contentTypeDescription="Crée un document." ma:contentTypeScope="" ma:versionID="eba02e740bad3b78602c10d09fd60dda">
  <xsd:schema xmlns:xsd="http://www.w3.org/2001/XMLSchema" xmlns:xs="http://www.w3.org/2001/XMLSchema" xmlns:p="http://schemas.microsoft.com/office/2006/metadata/properties" xmlns:ns2="1e3d8e61-3805-4e3b-989c-c9dbb16032ff" xmlns:ns3="118722f5-5eb5-436b-bce4-573ea7225d21" targetNamespace="http://schemas.microsoft.com/office/2006/metadata/properties" ma:root="true" ma:fieldsID="e9dbcaea8cca14cc3e912c1bbe8f1f72" ns2:_="" ns3:_="">
    <xsd:import namespace="1e3d8e61-3805-4e3b-989c-c9dbb16032ff"/>
    <xsd:import namespace="118722f5-5eb5-436b-bce4-573ea7225d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8e61-3805-4e3b-989c-c9dbb1603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86dfb48-fad6-452a-8f9e-4bbfbecaae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8722f5-5eb5-436b-bce4-573ea7225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dfb60d-4a88-484a-a6a0-4914e2e32a37}" ma:internalName="TaxCatchAll" ma:showField="CatchAllData" ma:web="118722f5-5eb5-436b-bce4-573ea7225d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8722f5-5eb5-436b-bce4-573ea7225d21" xsi:nil="true"/>
    <lcf76f155ced4ddcb4097134ff3c332f xmlns="1e3d8e61-3805-4e3b-989c-c9dbb1603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1BFDBF-892A-4A8F-9504-0B55FFB4FA6D}">
  <ds:schemaRefs>
    <ds:schemaRef ds:uri="http://schemas.openxmlformats.org/officeDocument/2006/bibliography"/>
  </ds:schemaRefs>
</ds:datastoreItem>
</file>

<file path=customXml/itemProps2.xml><?xml version="1.0" encoding="utf-8"?>
<ds:datastoreItem xmlns:ds="http://schemas.openxmlformats.org/officeDocument/2006/customXml" ds:itemID="{043E693E-8F1E-4699-9B71-4AFA1771A890}"/>
</file>

<file path=customXml/itemProps3.xml><?xml version="1.0" encoding="utf-8"?>
<ds:datastoreItem xmlns:ds="http://schemas.openxmlformats.org/officeDocument/2006/customXml" ds:itemID="{BF22B195-B5FC-49CB-A692-3A91A62BD8D6}"/>
</file>

<file path=customXml/itemProps4.xml><?xml version="1.0" encoding="utf-8"?>
<ds:datastoreItem xmlns:ds="http://schemas.openxmlformats.org/officeDocument/2006/customXml" ds:itemID="{4442867A-4B9C-412F-B60F-A431102F5124}"/>
</file>

<file path=docProps/app.xml><?xml version="1.0" encoding="utf-8"?>
<Properties xmlns="http://schemas.openxmlformats.org/officeDocument/2006/extended-properties" xmlns:vt="http://schemas.openxmlformats.org/officeDocument/2006/docPropsVTypes">
  <Template>Normal</Template>
  <TotalTime>4</TotalTime>
  <Pages>3</Pages>
  <Words>993</Words>
  <Characters>5464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Donsbeck</dc:creator>
  <cp:keywords/>
  <dc:description/>
  <cp:lastModifiedBy>Marylin Donsbeck</cp:lastModifiedBy>
  <cp:revision>4</cp:revision>
  <dcterms:created xsi:type="dcterms:W3CDTF">2024-07-25T14:48:00Z</dcterms:created>
  <dcterms:modified xsi:type="dcterms:W3CDTF">2024-07-25T14:52:00Z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0x0101005A2E4FA09A252C498F47177E5DB92A2C</vt:lpwstr>
  </property>
</Properties>
</file>